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5D" w:rsidRPr="00737134" w:rsidRDefault="00983F80" w:rsidP="000E305D">
      <w:pPr>
        <w:pStyle w:val="Ttulo1"/>
        <w:ind w:firstLine="708"/>
        <w:jc w:val="both"/>
        <w:rPr>
          <w:rFonts w:ascii="Calibri" w:hAnsi="Calibri"/>
          <w:sz w:val="26"/>
          <w:szCs w:val="27"/>
        </w:rPr>
      </w:pPr>
      <w:r>
        <w:rPr>
          <w:rFonts w:ascii="Calibri" w:hAnsi="Calibri"/>
          <w:sz w:val="26"/>
          <w:szCs w:val="27"/>
        </w:rPr>
        <w:t xml:space="preserve"> </w:t>
      </w:r>
      <w:r w:rsidR="000E305D" w:rsidRPr="00737134">
        <w:rPr>
          <w:rFonts w:ascii="Calibri" w:hAnsi="Calibri"/>
          <w:sz w:val="26"/>
          <w:szCs w:val="27"/>
        </w:rPr>
        <w:t xml:space="preserve">León, Guanajuato, a </w:t>
      </w:r>
      <w:r w:rsidR="008F3A7C">
        <w:rPr>
          <w:rFonts w:ascii="Calibri" w:hAnsi="Calibri"/>
          <w:sz w:val="26"/>
          <w:szCs w:val="27"/>
        </w:rPr>
        <w:t>6</w:t>
      </w:r>
      <w:r w:rsidR="007E766D">
        <w:rPr>
          <w:rFonts w:ascii="Calibri" w:hAnsi="Calibri"/>
          <w:sz w:val="26"/>
          <w:szCs w:val="27"/>
        </w:rPr>
        <w:t xml:space="preserve"> </w:t>
      </w:r>
      <w:r w:rsidR="008F3A7C">
        <w:rPr>
          <w:rFonts w:ascii="Calibri" w:hAnsi="Calibri"/>
          <w:sz w:val="26"/>
          <w:szCs w:val="27"/>
        </w:rPr>
        <w:t>s</w:t>
      </w:r>
      <w:r w:rsidR="007E766D">
        <w:rPr>
          <w:rFonts w:ascii="Calibri" w:hAnsi="Calibri"/>
          <w:sz w:val="26"/>
          <w:szCs w:val="27"/>
        </w:rPr>
        <w:t xml:space="preserve">eis </w:t>
      </w:r>
      <w:r w:rsidR="00C20DFF">
        <w:rPr>
          <w:rFonts w:ascii="Calibri" w:hAnsi="Calibri"/>
          <w:sz w:val="26"/>
          <w:szCs w:val="27"/>
        </w:rPr>
        <w:t>de agosto</w:t>
      </w:r>
      <w:r w:rsidR="000E305D">
        <w:rPr>
          <w:rFonts w:ascii="Calibri" w:hAnsi="Calibri"/>
          <w:sz w:val="26"/>
          <w:szCs w:val="27"/>
        </w:rPr>
        <w:t xml:space="preserve"> del año 201</w:t>
      </w:r>
      <w:r w:rsidR="00C20DFF">
        <w:rPr>
          <w:rFonts w:ascii="Calibri" w:hAnsi="Calibri"/>
          <w:sz w:val="26"/>
          <w:szCs w:val="27"/>
        </w:rPr>
        <w:t>5</w:t>
      </w:r>
      <w:r w:rsidR="000E305D">
        <w:rPr>
          <w:rFonts w:ascii="Calibri" w:hAnsi="Calibri"/>
          <w:sz w:val="26"/>
          <w:szCs w:val="27"/>
        </w:rPr>
        <w:t xml:space="preserve"> dos mil </w:t>
      </w:r>
      <w:r w:rsidR="00C20DFF">
        <w:rPr>
          <w:rFonts w:ascii="Calibri" w:hAnsi="Calibri"/>
          <w:sz w:val="26"/>
          <w:szCs w:val="27"/>
        </w:rPr>
        <w:t>quince</w:t>
      </w:r>
      <w:r w:rsidR="000E305D">
        <w:rPr>
          <w:rFonts w:ascii="Calibri" w:hAnsi="Calibri"/>
          <w:b w:val="0"/>
          <w:bCs w:val="0"/>
          <w:i w:val="0"/>
          <w:iCs w:val="0"/>
          <w:sz w:val="26"/>
          <w:szCs w:val="27"/>
        </w:rPr>
        <w:t xml:space="preserve">. </w:t>
      </w:r>
      <w:r w:rsidR="008F3A7C">
        <w:rPr>
          <w:rFonts w:ascii="Calibri" w:hAnsi="Calibri"/>
          <w:b w:val="0"/>
          <w:bCs w:val="0"/>
          <w:i w:val="0"/>
          <w:iCs w:val="0"/>
          <w:sz w:val="26"/>
          <w:szCs w:val="27"/>
        </w:rPr>
        <w:t xml:space="preserve">. . . . . . </w:t>
      </w:r>
    </w:p>
    <w:p w:rsidR="000E305D" w:rsidRPr="00737134" w:rsidRDefault="000E305D" w:rsidP="000E305D">
      <w:pPr>
        <w:rPr>
          <w:rFonts w:ascii="Calibri" w:hAnsi="Calibri"/>
          <w:sz w:val="22"/>
          <w:szCs w:val="27"/>
          <w:lang w:val="es-MX"/>
        </w:rPr>
      </w:pPr>
    </w:p>
    <w:p w:rsidR="000E305D" w:rsidRPr="00737134" w:rsidRDefault="000E305D" w:rsidP="000E305D">
      <w:pPr>
        <w:pStyle w:val="Textoindependiente"/>
        <w:ind w:firstLine="708"/>
        <w:rPr>
          <w:rFonts w:ascii="Calibri" w:hAnsi="Calibri" w:cs="Arial"/>
          <w:sz w:val="26"/>
          <w:szCs w:val="27"/>
        </w:rPr>
      </w:pPr>
      <w:r w:rsidRPr="00737134">
        <w:rPr>
          <w:rFonts w:ascii="Calibri" w:hAnsi="Calibri" w:cs="Arial"/>
          <w:b/>
          <w:bCs/>
          <w:i/>
          <w:iCs/>
          <w:sz w:val="26"/>
          <w:szCs w:val="27"/>
        </w:rPr>
        <w:t xml:space="preserve">V I S T O S </w:t>
      </w:r>
      <w:r w:rsidRPr="00737134">
        <w:rPr>
          <w:rFonts w:ascii="Calibri" w:hAnsi="Calibri" w:cs="Arial"/>
          <w:bCs/>
          <w:iCs/>
          <w:sz w:val="26"/>
          <w:szCs w:val="27"/>
        </w:rPr>
        <w:t xml:space="preserve">para dictar sentencia definitiva, </w:t>
      </w:r>
      <w:r w:rsidRPr="00737134">
        <w:rPr>
          <w:rFonts w:ascii="Calibri" w:hAnsi="Calibri" w:cs="Arial"/>
          <w:sz w:val="26"/>
          <w:szCs w:val="27"/>
        </w:rPr>
        <w:t xml:space="preserve">los autos del proceso administrativo identificado con el número </w:t>
      </w:r>
      <w:r w:rsidRPr="000E305D">
        <w:rPr>
          <w:rFonts w:ascii="Calibri" w:hAnsi="Calibri" w:cs="Arial"/>
          <w:b/>
          <w:sz w:val="26"/>
          <w:szCs w:val="27"/>
        </w:rPr>
        <w:t>01</w:t>
      </w:r>
      <w:r w:rsidRPr="00185787">
        <w:rPr>
          <w:rFonts w:ascii="Calibri" w:hAnsi="Calibri" w:cs="Arial"/>
          <w:b/>
          <w:sz w:val="26"/>
          <w:szCs w:val="27"/>
        </w:rPr>
        <w:t>2</w:t>
      </w:r>
      <w:r w:rsidRPr="00E11633">
        <w:rPr>
          <w:rFonts w:ascii="Calibri" w:hAnsi="Calibri" w:cs="Arial"/>
          <w:b/>
          <w:bCs/>
          <w:iCs/>
          <w:sz w:val="26"/>
          <w:szCs w:val="27"/>
        </w:rPr>
        <w:t>/201</w:t>
      </w:r>
      <w:r>
        <w:rPr>
          <w:rFonts w:ascii="Calibri" w:hAnsi="Calibri" w:cs="Arial"/>
          <w:b/>
          <w:bCs/>
          <w:iCs/>
          <w:sz w:val="26"/>
          <w:szCs w:val="27"/>
        </w:rPr>
        <w:t>4</w:t>
      </w:r>
      <w:r w:rsidRPr="00E11633">
        <w:rPr>
          <w:rFonts w:ascii="Calibri" w:hAnsi="Calibri" w:cs="Arial"/>
          <w:b/>
          <w:iCs/>
          <w:sz w:val="26"/>
          <w:szCs w:val="27"/>
        </w:rPr>
        <w:t>-JN</w:t>
      </w:r>
      <w:r w:rsidRPr="00737134">
        <w:rPr>
          <w:rFonts w:ascii="Calibri" w:hAnsi="Calibri" w:cs="Arial"/>
          <w:sz w:val="26"/>
          <w:szCs w:val="27"/>
        </w:rPr>
        <w:t xml:space="preserve">, promovido por </w:t>
      </w:r>
      <w:r>
        <w:rPr>
          <w:rFonts w:ascii="Calibri" w:hAnsi="Calibri" w:cs="Arial"/>
          <w:sz w:val="26"/>
          <w:szCs w:val="27"/>
        </w:rPr>
        <w:t>e</w:t>
      </w:r>
      <w:r w:rsidRPr="00737134">
        <w:rPr>
          <w:rFonts w:ascii="Calibri" w:hAnsi="Calibri" w:cs="Arial"/>
          <w:sz w:val="26"/>
          <w:szCs w:val="27"/>
        </w:rPr>
        <w:t>l ciudadan</w:t>
      </w:r>
      <w:r>
        <w:rPr>
          <w:rFonts w:ascii="Calibri" w:hAnsi="Calibri" w:cs="Arial"/>
          <w:sz w:val="26"/>
          <w:szCs w:val="27"/>
        </w:rPr>
        <w:t xml:space="preserve">o </w:t>
      </w:r>
      <w:r w:rsidR="00FB1711">
        <w:rPr>
          <w:rFonts w:ascii="Calibri" w:hAnsi="Calibri" w:cs="Arial"/>
          <w:b/>
          <w:sz w:val="26"/>
          <w:szCs w:val="27"/>
        </w:rPr>
        <w:t>*****</w:t>
      </w:r>
      <w:r>
        <w:rPr>
          <w:rFonts w:ascii="Calibri" w:hAnsi="Calibri" w:cs="Arial"/>
          <w:sz w:val="26"/>
          <w:szCs w:val="27"/>
        </w:rPr>
        <w:t xml:space="preserve">, </w:t>
      </w:r>
      <w:r w:rsidRPr="00E16649">
        <w:rPr>
          <w:rFonts w:ascii="Calibri" w:hAnsi="Calibri" w:cs="Arial"/>
          <w:color w:val="000000" w:themeColor="text1"/>
          <w:sz w:val="26"/>
          <w:szCs w:val="27"/>
        </w:rPr>
        <w:t xml:space="preserve">con el carácter de </w:t>
      </w:r>
      <w:r>
        <w:rPr>
          <w:rFonts w:ascii="Calibri" w:hAnsi="Calibri" w:cs="Arial"/>
          <w:color w:val="000000" w:themeColor="text1"/>
          <w:sz w:val="26"/>
          <w:szCs w:val="27"/>
        </w:rPr>
        <w:t xml:space="preserve">Fideicomitente del fideicomiso número 8364-10-147 constituido por la institución bancaria denominada </w:t>
      </w:r>
      <w:r w:rsidR="00FB1711">
        <w:rPr>
          <w:rFonts w:ascii="Calibri" w:hAnsi="Calibri" w:cs="Arial"/>
          <w:b/>
          <w:i/>
          <w:color w:val="000000" w:themeColor="text1"/>
          <w:sz w:val="26"/>
          <w:szCs w:val="27"/>
        </w:rPr>
        <w:t>*****</w:t>
      </w:r>
      <w:r>
        <w:rPr>
          <w:rFonts w:ascii="Calibri" w:hAnsi="Calibri" w:cs="Arial"/>
          <w:i/>
          <w:color w:val="000000" w:themeColor="text1"/>
          <w:sz w:val="26"/>
          <w:szCs w:val="27"/>
        </w:rPr>
        <w:t xml:space="preserve">; </w:t>
      </w:r>
      <w:r>
        <w:rPr>
          <w:rFonts w:ascii="Calibri" w:hAnsi="Calibri" w:cs="Arial"/>
          <w:color w:val="000000" w:themeColor="text1"/>
          <w:sz w:val="26"/>
          <w:szCs w:val="27"/>
        </w:rPr>
        <w:t xml:space="preserve">y como </w:t>
      </w:r>
      <w:r w:rsidRPr="00E16649">
        <w:rPr>
          <w:rFonts w:ascii="Calibri" w:hAnsi="Calibri" w:cs="Arial"/>
          <w:color w:val="000000" w:themeColor="text1"/>
          <w:sz w:val="26"/>
          <w:szCs w:val="27"/>
        </w:rPr>
        <w:t xml:space="preserve">Apoderado </w:t>
      </w:r>
      <w:r w:rsidR="007E766D">
        <w:rPr>
          <w:rFonts w:ascii="Calibri" w:hAnsi="Calibri" w:cs="Arial"/>
          <w:sz w:val="26"/>
          <w:szCs w:val="27"/>
        </w:rPr>
        <w:t>de esa misma I</w:t>
      </w:r>
      <w:r>
        <w:rPr>
          <w:rFonts w:ascii="Calibri" w:hAnsi="Calibri" w:cs="Arial"/>
          <w:sz w:val="26"/>
          <w:szCs w:val="27"/>
        </w:rPr>
        <w:t>nstitución; y,. . . . . . . . . . . . . . . . . . . .</w:t>
      </w:r>
      <w:r w:rsidR="008F3A7C">
        <w:rPr>
          <w:rFonts w:ascii="Calibri" w:hAnsi="Calibri" w:cs="Arial"/>
          <w:sz w:val="26"/>
          <w:szCs w:val="27"/>
        </w:rPr>
        <w:t xml:space="preserve"> .</w:t>
      </w:r>
    </w:p>
    <w:p w:rsidR="000E305D" w:rsidRPr="00737134" w:rsidRDefault="000E305D" w:rsidP="000E305D">
      <w:pPr>
        <w:pStyle w:val="Textoindependiente"/>
        <w:rPr>
          <w:rFonts w:ascii="Calibri" w:hAnsi="Calibri" w:cs="Arial"/>
          <w:sz w:val="22"/>
          <w:szCs w:val="27"/>
        </w:rPr>
      </w:pPr>
    </w:p>
    <w:p w:rsidR="00515B6B" w:rsidRPr="006938B6" w:rsidRDefault="00515B6B" w:rsidP="000E305D">
      <w:pPr>
        <w:jc w:val="both"/>
        <w:rPr>
          <w:rFonts w:ascii="Calibri" w:hAnsi="Calibri" w:cs="Arial"/>
          <w:sz w:val="22"/>
          <w:szCs w:val="27"/>
          <w:lang w:val="es-MX"/>
        </w:rPr>
      </w:pPr>
    </w:p>
    <w:p w:rsidR="000E305D" w:rsidRPr="00737134" w:rsidRDefault="000E305D" w:rsidP="000E305D">
      <w:pPr>
        <w:pStyle w:val="Textoindependiente"/>
        <w:ind w:firstLine="708"/>
        <w:jc w:val="center"/>
        <w:rPr>
          <w:rFonts w:ascii="Calibri" w:hAnsi="Calibri" w:cs="Arial"/>
          <w:b/>
          <w:bCs/>
          <w:i/>
          <w:iCs/>
          <w:sz w:val="26"/>
          <w:szCs w:val="27"/>
        </w:rPr>
      </w:pPr>
      <w:r w:rsidRPr="00737134">
        <w:rPr>
          <w:rFonts w:ascii="Calibri" w:hAnsi="Calibri" w:cs="Arial"/>
          <w:b/>
          <w:bCs/>
          <w:i/>
          <w:iCs/>
          <w:sz w:val="26"/>
          <w:szCs w:val="27"/>
        </w:rPr>
        <w:t xml:space="preserve">C O N S I D E R A N D </w:t>
      </w:r>
      <w:proofErr w:type="gramStart"/>
      <w:r w:rsidRPr="00737134">
        <w:rPr>
          <w:rFonts w:ascii="Calibri" w:hAnsi="Calibri" w:cs="Arial"/>
          <w:b/>
          <w:bCs/>
          <w:i/>
          <w:iCs/>
          <w:sz w:val="26"/>
          <w:szCs w:val="27"/>
        </w:rPr>
        <w:t>O :</w:t>
      </w:r>
      <w:proofErr w:type="gramEnd"/>
    </w:p>
    <w:p w:rsidR="000E305D" w:rsidRDefault="000E305D" w:rsidP="000E305D">
      <w:pPr>
        <w:pStyle w:val="Textoindependiente"/>
        <w:ind w:firstLine="708"/>
        <w:rPr>
          <w:rFonts w:ascii="Calibri" w:hAnsi="Calibri" w:cs="Arial"/>
          <w:b/>
          <w:bCs/>
          <w:i/>
          <w:iCs/>
          <w:sz w:val="26"/>
          <w:szCs w:val="27"/>
        </w:rPr>
      </w:pPr>
    </w:p>
    <w:p w:rsidR="00515B6B" w:rsidRDefault="00515B6B" w:rsidP="000E305D">
      <w:pPr>
        <w:pStyle w:val="Textoindependiente"/>
        <w:ind w:firstLine="708"/>
        <w:rPr>
          <w:rFonts w:ascii="Calibri" w:hAnsi="Calibri" w:cs="Arial"/>
          <w:b/>
          <w:bCs/>
          <w:i/>
          <w:iCs/>
          <w:sz w:val="26"/>
          <w:szCs w:val="27"/>
        </w:rPr>
      </w:pPr>
    </w:p>
    <w:p w:rsidR="00515B6B" w:rsidRDefault="00515B6B" w:rsidP="00515B6B">
      <w:pPr>
        <w:pStyle w:val="Textoindependiente"/>
        <w:ind w:firstLine="708"/>
        <w:jc w:val="right"/>
        <w:rPr>
          <w:rFonts w:ascii="Calibri" w:hAnsi="Calibri" w:cs="Arial"/>
          <w:b/>
          <w:bCs/>
          <w:iCs/>
          <w:sz w:val="26"/>
          <w:szCs w:val="27"/>
        </w:rPr>
      </w:pPr>
      <w:r w:rsidRPr="00515B6B">
        <w:rPr>
          <w:rFonts w:ascii="Calibri" w:hAnsi="Calibri" w:cs="Arial"/>
          <w:b/>
          <w:bCs/>
          <w:iCs/>
          <w:sz w:val="26"/>
          <w:szCs w:val="27"/>
        </w:rPr>
        <w:t>Expediente número 012/2014-JN.</w:t>
      </w:r>
    </w:p>
    <w:p w:rsidR="00515B6B" w:rsidRPr="00515B6B" w:rsidRDefault="00515B6B" w:rsidP="00515B6B">
      <w:pPr>
        <w:pStyle w:val="Textoindependiente"/>
        <w:ind w:firstLine="708"/>
        <w:jc w:val="right"/>
        <w:rPr>
          <w:rFonts w:ascii="Calibri" w:hAnsi="Calibri" w:cs="Arial"/>
          <w:b/>
          <w:bCs/>
          <w:iCs/>
          <w:sz w:val="26"/>
          <w:szCs w:val="27"/>
        </w:rPr>
      </w:pPr>
    </w:p>
    <w:p w:rsidR="000E305D" w:rsidRPr="00737134" w:rsidRDefault="000E305D" w:rsidP="000E305D">
      <w:pPr>
        <w:pStyle w:val="Textoindependiente"/>
        <w:jc w:val="right"/>
        <w:rPr>
          <w:rFonts w:ascii="Calibri" w:hAnsi="Calibri" w:cs="Arial"/>
          <w:b/>
          <w:bCs/>
          <w:sz w:val="26"/>
          <w:szCs w:val="27"/>
        </w:rPr>
      </w:pPr>
      <w:bookmarkStart w:id="0" w:name="_GoBack"/>
      <w:bookmarkEnd w:id="0"/>
    </w:p>
    <w:p w:rsidR="000E305D" w:rsidRPr="006222F3" w:rsidRDefault="000E305D" w:rsidP="000E305D">
      <w:pPr>
        <w:pStyle w:val="Textoindependiente"/>
        <w:ind w:firstLine="708"/>
        <w:rPr>
          <w:rFonts w:ascii="Calibri" w:hAnsi="Calibri" w:cs="Arial"/>
          <w:sz w:val="26"/>
          <w:szCs w:val="27"/>
        </w:rPr>
      </w:pPr>
      <w:r w:rsidRPr="00737134">
        <w:rPr>
          <w:rFonts w:ascii="Calibri" w:hAnsi="Calibri" w:cs="Arial"/>
          <w:b/>
          <w:bCs/>
          <w:i/>
          <w:iCs/>
          <w:sz w:val="26"/>
          <w:szCs w:val="27"/>
        </w:rPr>
        <w:t>SEGUNDO</w:t>
      </w:r>
      <w:r w:rsidRPr="00737134">
        <w:rPr>
          <w:rFonts w:ascii="Calibri" w:hAnsi="Calibri" w:cs="Arial"/>
          <w:b/>
          <w:bCs/>
          <w:sz w:val="26"/>
          <w:szCs w:val="27"/>
        </w:rPr>
        <w:t xml:space="preserve">.- </w:t>
      </w:r>
      <w:r w:rsidRPr="00737134">
        <w:rPr>
          <w:rFonts w:ascii="Calibri" w:hAnsi="Calibri" w:cs="Arial"/>
          <w:sz w:val="26"/>
          <w:szCs w:val="27"/>
        </w:rPr>
        <w:t>El presente proceso fue promovido oportunamente, toda vez que la demanda fue presentada dentro de los 30 treinta días hábiles siguientes a aquél en que l</w:t>
      </w:r>
      <w:r>
        <w:rPr>
          <w:rFonts w:ascii="Calibri" w:hAnsi="Calibri" w:cs="Arial"/>
          <w:sz w:val="26"/>
          <w:szCs w:val="27"/>
        </w:rPr>
        <w:t xml:space="preserve">a parte </w:t>
      </w:r>
      <w:r w:rsidRPr="00737134">
        <w:rPr>
          <w:rFonts w:ascii="Calibri" w:hAnsi="Calibri" w:cs="Arial"/>
          <w:sz w:val="26"/>
          <w:szCs w:val="27"/>
        </w:rPr>
        <w:t>actor</w:t>
      </w:r>
      <w:r>
        <w:rPr>
          <w:rFonts w:ascii="Calibri" w:hAnsi="Calibri" w:cs="Arial"/>
          <w:sz w:val="26"/>
          <w:szCs w:val="27"/>
        </w:rPr>
        <w:t xml:space="preserve">a </w:t>
      </w:r>
      <w:r w:rsidR="00775701">
        <w:rPr>
          <w:rFonts w:ascii="Calibri" w:hAnsi="Calibri" w:cs="Arial"/>
          <w:sz w:val="26"/>
          <w:szCs w:val="27"/>
        </w:rPr>
        <w:t>se ostent</w:t>
      </w:r>
      <w:r w:rsidR="000B75D7">
        <w:rPr>
          <w:rFonts w:ascii="Calibri" w:hAnsi="Calibri" w:cs="Arial"/>
          <w:sz w:val="26"/>
          <w:szCs w:val="27"/>
        </w:rPr>
        <w:t>a</w:t>
      </w:r>
      <w:r w:rsidR="00775701">
        <w:rPr>
          <w:rFonts w:ascii="Calibri" w:hAnsi="Calibri" w:cs="Arial"/>
          <w:sz w:val="26"/>
          <w:szCs w:val="27"/>
        </w:rPr>
        <w:t xml:space="preserve"> conocedora de la resolución </w:t>
      </w:r>
      <w:r w:rsidRPr="00737134">
        <w:rPr>
          <w:rFonts w:ascii="Calibri" w:hAnsi="Calibri" w:cs="Arial"/>
          <w:sz w:val="26"/>
          <w:szCs w:val="27"/>
        </w:rPr>
        <w:t>impugnad</w:t>
      </w:r>
      <w:r w:rsidR="00775701">
        <w:rPr>
          <w:rFonts w:ascii="Calibri" w:hAnsi="Calibri" w:cs="Arial"/>
          <w:sz w:val="26"/>
          <w:szCs w:val="27"/>
        </w:rPr>
        <w:t>a</w:t>
      </w:r>
      <w:r>
        <w:rPr>
          <w:rFonts w:ascii="Calibri" w:hAnsi="Calibri" w:cs="Arial"/>
          <w:sz w:val="26"/>
          <w:szCs w:val="27"/>
        </w:rPr>
        <w:t>,</w:t>
      </w:r>
      <w:r w:rsidRPr="00737134">
        <w:rPr>
          <w:rFonts w:ascii="Calibri" w:hAnsi="Calibri" w:cs="Arial"/>
          <w:sz w:val="26"/>
          <w:szCs w:val="27"/>
        </w:rPr>
        <w:t xml:space="preserve"> lo que fue el día </w:t>
      </w:r>
      <w:r>
        <w:rPr>
          <w:rFonts w:ascii="Calibri" w:hAnsi="Calibri" w:cs="Arial"/>
          <w:sz w:val="26"/>
          <w:szCs w:val="27"/>
        </w:rPr>
        <w:t>2</w:t>
      </w:r>
      <w:r w:rsidR="00775701">
        <w:rPr>
          <w:rFonts w:ascii="Calibri" w:hAnsi="Calibri" w:cs="Arial"/>
          <w:sz w:val="26"/>
          <w:szCs w:val="27"/>
        </w:rPr>
        <w:t>2</w:t>
      </w:r>
      <w:r>
        <w:rPr>
          <w:rFonts w:ascii="Calibri" w:hAnsi="Calibri" w:cs="Arial"/>
          <w:sz w:val="26"/>
          <w:szCs w:val="27"/>
        </w:rPr>
        <w:t xml:space="preserve"> veinti</w:t>
      </w:r>
      <w:r w:rsidR="00775701">
        <w:rPr>
          <w:rFonts w:ascii="Calibri" w:hAnsi="Calibri" w:cs="Arial"/>
          <w:sz w:val="26"/>
          <w:szCs w:val="27"/>
        </w:rPr>
        <w:t>dós</w:t>
      </w:r>
      <w:r>
        <w:rPr>
          <w:rFonts w:ascii="Calibri" w:hAnsi="Calibri" w:cs="Arial"/>
          <w:sz w:val="26"/>
          <w:szCs w:val="27"/>
        </w:rPr>
        <w:t xml:space="preserve"> de no</w:t>
      </w:r>
      <w:r w:rsidR="0096099C">
        <w:rPr>
          <w:rFonts w:ascii="Calibri" w:hAnsi="Calibri" w:cs="Arial"/>
          <w:sz w:val="26"/>
          <w:szCs w:val="27"/>
        </w:rPr>
        <w:t>viembre</w:t>
      </w:r>
      <w:r w:rsidRPr="00737134">
        <w:rPr>
          <w:rFonts w:ascii="Calibri" w:hAnsi="Calibri" w:cs="Arial"/>
          <w:sz w:val="26"/>
          <w:szCs w:val="27"/>
        </w:rPr>
        <w:t xml:space="preserve"> del año 201</w:t>
      </w:r>
      <w:r w:rsidR="0096099C">
        <w:rPr>
          <w:rFonts w:ascii="Calibri" w:hAnsi="Calibri" w:cs="Arial"/>
          <w:sz w:val="26"/>
          <w:szCs w:val="27"/>
        </w:rPr>
        <w:t>4</w:t>
      </w:r>
      <w:r w:rsidRPr="00737134">
        <w:rPr>
          <w:rFonts w:ascii="Calibri" w:hAnsi="Calibri" w:cs="Arial"/>
          <w:sz w:val="26"/>
          <w:szCs w:val="27"/>
        </w:rPr>
        <w:t xml:space="preserve"> dos mil </w:t>
      </w:r>
      <w:r w:rsidR="0096099C">
        <w:rPr>
          <w:rFonts w:ascii="Calibri" w:hAnsi="Calibri" w:cs="Arial"/>
          <w:sz w:val="26"/>
          <w:szCs w:val="27"/>
        </w:rPr>
        <w:t>ca</w:t>
      </w:r>
      <w:r w:rsidRPr="00737134">
        <w:rPr>
          <w:rFonts w:ascii="Calibri" w:hAnsi="Calibri" w:cs="Arial"/>
          <w:sz w:val="26"/>
          <w:szCs w:val="27"/>
        </w:rPr>
        <w:t>t</w:t>
      </w:r>
      <w:r w:rsidR="0096099C">
        <w:rPr>
          <w:rFonts w:ascii="Calibri" w:hAnsi="Calibri" w:cs="Arial"/>
          <w:sz w:val="26"/>
          <w:szCs w:val="27"/>
        </w:rPr>
        <w:t>or</w:t>
      </w:r>
      <w:r w:rsidR="00E3359B">
        <w:rPr>
          <w:rFonts w:ascii="Calibri" w:hAnsi="Calibri" w:cs="Arial"/>
          <w:sz w:val="26"/>
          <w:szCs w:val="27"/>
        </w:rPr>
        <w:t>ce</w:t>
      </w:r>
      <w:r>
        <w:rPr>
          <w:rFonts w:ascii="Calibri" w:hAnsi="Calibri"/>
          <w:sz w:val="26"/>
          <w:szCs w:val="27"/>
        </w:rPr>
        <w:t xml:space="preserve"> </w:t>
      </w:r>
      <w:r w:rsidR="00E3359B">
        <w:rPr>
          <w:rFonts w:ascii="Calibri" w:hAnsi="Calibri"/>
          <w:sz w:val="26"/>
          <w:szCs w:val="27"/>
        </w:rPr>
        <w:t>. . . . . . .</w:t>
      </w:r>
    </w:p>
    <w:p w:rsidR="000E305D" w:rsidRPr="00737134" w:rsidRDefault="000E305D" w:rsidP="000E305D">
      <w:pPr>
        <w:jc w:val="both"/>
        <w:rPr>
          <w:rFonts w:ascii="Calibri" w:hAnsi="Calibri"/>
          <w:b/>
          <w:i/>
          <w:iCs/>
          <w:sz w:val="26"/>
          <w:szCs w:val="27"/>
          <w:lang w:val="es-MX"/>
        </w:rPr>
      </w:pPr>
    </w:p>
    <w:p w:rsidR="000E305D" w:rsidRPr="00515B6B" w:rsidRDefault="000E305D" w:rsidP="000E305D">
      <w:pPr>
        <w:ind w:firstLine="708"/>
        <w:jc w:val="both"/>
        <w:rPr>
          <w:rFonts w:ascii="Calibri" w:hAnsi="Calibri"/>
          <w:color w:val="000000" w:themeColor="text1"/>
          <w:sz w:val="26"/>
          <w:szCs w:val="27"/>
        </w:rPr>
      </w:pPr>
      <w:r w:rsidRPr="00737134">
        <w:rPr>
          <w:rFonts w:ascii="Calibri" w:hAnsi="Calibri"/>
          <w:b/>
          <w:i/>
          <w:iCs/>
          <w:sz w:val="26"/>
          <w:szCs w:val="27"/>
        </w:rPr>
        <w:t xml:space="preserve">TERCERO.- </w:t>
      </w:r>
      <w:r w:rsidRPr="00737134">
        <w:rPr>
          <w:rFonts w:ascii="Calibri" w:hAnsi="Calibri"/>
          <w:sz w:val="26"/>
          <w:szCs w:val="27"/>
        </w:rPr>
        <w:t>La existencia de</w:t>
      </w:r>
      <w:r w:rsidR="00E3359B">
        <w:rPr>
          <w:rFonts w:ascii="Calibri" w:hAnsi="Calibri"/>
          <w:sz w:val="26"/>
          <w:szCs w:val="27"/>
        </w:rPr>
        <w:t xml:space="preserve"> </w:t>
      </w:r>
      <w:r>
        <w:rPr>
          <w:rFonts w:ascii="Calibri" w:hAnsi="Calibri"/>
          <w:sz w:val="26"/>
          <w:szCs w:val="27"/>
        </w:rPr>
        <w:t>l</w:t>
      </w:r>
      <w:r w:rsidR="00E3359B">
        <w:rPr>
          <w:rFonts w:ascii="Calibri" w:hAnsi="Calibri"/>
          <w:sz w:val="26"/>
          <w:szCs w:val="27"/>
        </w:rPr>
        <w:t>os</w:t>
      </w:r>
      <w:r w:rsidRPr="00737134">
        <w:rPr>
          <w:rFonts w:ascii="Calibri" w:hAnsi="Calibri"/>
          <w:sz w:val="26"/>
          <w:szCs w:val="27"/>
        </w:rPr>
        <w:t xml:space="preserve"> acto</w:t>
      </w:r>
      <w:r w:rsidR="00E3359B">
        <w:rPr>
          <w:rFonts w:ascii="Calibri" w:hAnsi="Calibri"/>
          <w:sz w:val="26"/>
          <w:szCs w:val="27"/>
        </w:rPr>
        <w:t>s</w:t>
      </w:r>
      <w:r w:rsidRPr="00737134">
        <w:rPr>
          <w:rFonts w:ascii="Calibri" w:hAnsi="Calibri"/>
          <w:sz w:val="26"/>
          <w:szCs w:val="27"/>
        </w:rPr>
        <w:t xml:space="preserve"> impugnado</w:t>
      </w:r>
      <w:r w:rsidR="00E3359B">
        <w:rPr>
          <w:rFonts w:ascii="Calibri" w:hAnsi="Calibri"/>
          <w:sz w:val="26"/>
          <w:szCs w:val="27"/>
        </w:rPr>
        <w:t>s</w:t>
      </w:r>
      <w:r w:rsidRPr="00737134">
        <w:rPr>
          <w:rFonts w:ascii="Calibri" w:hAnsi="Calibri"/>
          <w:sz w:val="26"/>
          <w:szCs w:val="27"/>
        </w:rPr>
        <w:t xml:space="preserve"> en la presente causa administrativa, consistente</w:t>
      </w:r>
      <w:r w:rsidR="00E3359B">
        <w:rPr>
          <w:rFonts w:ascii="Calibri" w:hAnsi="Calibri"/>
          <w:sz w:val="26"/>
          <w:szCs w:val="27"/>
        </w:rPr>
        <w:t>s</w:t>
      </w:r>
      <w:r w:rsidRPr="00737134">
        <w:rPr>
          <w:rFonts w:ascii="Calibri" w:hAnsi="Calibri"/>
          <w:sz w:val="26"/>
          <w:szCs w:val="27"/>
        </w:rPr>
        <w:t xml:space="preserve"> en</w:t>
      </w:r>
      <w:r w:rsidR="00E3359B">
        <w:rPr>
          <w:rFonts w:ascii="Calibri" w:hAnsi="Calibri"/>
          <w:sz w:val="26"/>
          <w:szCs w:val="27"/>
        </w:rPr>
        <w:t xml:space="preserve"> </w:t>
      </w:r>
      <w:r w:rsidR="00E3359B" w:rsidRPr="00A97143">
        <w:rPr>
          <w:rFonts w:ascii="Calibri" w:hAnsi="Calibri"/>
          <w:bCs/>
          <w:sz w:val="26"/>
          <w:szCs w:val="27"/>
        </w:rPr>
        <w:t>la determinación del crédito fiscal número 03-M-000110-003</w:t>
      </w:r>
      <w:r w:rsidR="00E3359B">
        <w:rPr>
          <w:rFonts w:ascii="Calibri" w:hAnsi="Calibri"/>
          <w:b/>
          <w:bCs/>
          <w:sz w:val="26"/>
          <w:szCs w:val="27"/>
        </w:rPr>
        <w:t xml:space="preserve"> </w:t>
      </w:r>
      <w:r w:rsidR="00E3359B" w:rsidRPr="00696EC2">
        <w:rPr>
          <w:rFonts w:ascii="Calibri" w:hAnsi="Calibri"/>
          <w:bCs/>
          <w:color w:val="000000" w:themeColor="text1"/>
          <w:sz w:val="26"/>
          <w:szCs w:val="27"/>
        </w:rPr>
        <w:t>(cero-tres guion M guion cero-cero-cero-uno-uno-cero guion cero-cero-tres);</w:t>
      </w:r>
      <w:r w:rsidR="00E3359B">
        <w:rPr>
          <w:rFonts w:ascii="Calibri" w:hAnsi="Calibri"/>
          <w:bCs/>
          <w:color w:val="000000" w:themeColor="text1"/>
          <w:sz w:val="26"/>
          <w:szCs w:val="27"/>
        </w:rPr>
        <w:t xml:space="preserve"> por la cantidad total de $9’094,840.94 (Nueve millones noventa y cuatro mil ochocientos cuarenta pesos 94/100 Moneda Nacional)</w:t>
      </w:r>
      <w:r w:rsidR="000B75D7">
        <w:rPr>
          <w:rFonts w:ascii="Calibri" w:hAnsi="Calibri"/>
          <w:bCs/>
          <w:color w:val="000000" w:themeColor="text1"/>
          <w:sz w:val="26"/>
          <w:szCs w:val="27"/>
        </w:rPr>
        <w:t xml:space="preserve"> y el</w:t>
      </w:r>
      <w:r w:rsidR="000B75D7" w:rsidRPr="000B75D7">
        <w:rPr>
          <w:rFonts w:ascii="Calibri" w:hAnsi="Calibri"/>
          <w:bCs/>
          <w:sz w:val="26"/>
          <w:szCs w:val="27"/>
        </w:rPr>
        <w:t xml:space="preserve"> </w:t>
      </w:r>
      <w:r w:rsidR="000B75D7" w:rsidRPr="00A97143">
        <w:rPr>
          <w:rFonts w:ascii="Calibri" w:hAnsi="Calibri"/>
          <w:bCs/>
          <w:sz w:val="26"/>
          <w:szCs w:val="27"/>
        </w:rPr>
        <w:t>acta de notificación</w:t>
      </w:r>
      <w:r w:rsidR="000B75D7">
        <w:rPr>
          <w:rFonts w:ascii="Calibri" w:hAnsi="Calibri"/>
          <w:bCs/>
          <w:sz w:val="26"/>
          <w:szCs w:val="27"/>
        </w:rPr>
        <w:t xml:space="preserve"> </w:t>
      </w:r>
      <w:r w:rsidR="000B75D7" w:rsidRPr="00515B6B">
        <w:rPr>
          <w:rFonts w:ascii="Calibri" w:hAnsi="Calibri"/>
          <w:bCs/>
          <w:color w:val="000000" w:themeColor="text1"/>
          <w:sz w:val="26"/>
          <w:szCs w:val="27"/>
        </w:rPr>
        <w:t xml:space="preserve">de </w:t>
      </w:r>
      <w:r w:rsidR="00515B6B" w:rsidRPr="00515B6B">
        <w:rPr>
          <w:rFonts w:ascii="Calibri" w:hAnsi="Calibri"/>
          <w:bCs/>
          <w:color w:val="000000" w:themeColor="text1"/>
          <w:sz w:val="26"/>
          <w:szCs w:val="27"/>
        </w:rPr>
        <w:t>es</w:t>
      </w:r>
      <w:r w:rsidR="000B75D7" w:rsidRPr="00515B6B">
        <w:rPr>
          <w:rFonts w:ascii="Calibri" w:hAnsi="Calibri"/>
          <w:bCs/>
          <w:color w:val="000000" w:themeColor="text1"/>
          <w:sz w:val="26"/>
          <w:szCs w:val="27"/>
        </w:rPr>
        <w:t>a determinación</w:t>
      </w:r>
      <w:r w:rsidRPr="00515B6B">
        <w:rPr>
          <w:rFonts w:ascii="Calibri" w:hAnsi="Calibri"/>
          <w:color w:val="000000" w:themeColor="text1"/>
          <w:sz w:val="26"/>
          <w:szCs w:val="27"/>
        </w:rPr>
        <w:t>;</w:t>
      </w:r>
      <w:r w:rsidRPr="00515B6B">
        <w:rPr>
          <w:rFonts w:ascii="Calibri" w:hAnsi="Calibri"/>
          <w:bCs/>
          <w:color w:val="000000" w:themeColor="text1"/>
          <w:sz w:val="26"/>
          <w:szCs w:val="27"/>
        </w:rPr>
        <w:t xml:space="preserve"> </w:t>
      </w:r>
      <w:r w:rsidRPr="004365DC">
        <w:rPr>
          <w:rFonts w:ascii="Calibri" w:hAnsi="Calibri"/>
          <w:color w:val="000000" w:themeColor="text1"/>
          <w:sz w:val="26"/>
          <w:szCs w:val="27"/>
        </w:rPr>
        <w:t xml:space="preserve">se encuentra </w:t>
      </w:r>
      <w:r>
        <w:rPr>
          <w:rFonts w:ascii="Calibri" w:hAnsi="Calibri"/>
          <w:color w:val="000000" w:themeColor="text1"/>
          <w:sz w:val="26"/>
          <w:szCs w:val="27"/>
        </w:rPr>
        <w:t>debidamente documen</w:t>
      </w:r>
      <w:r w:rsidRPr="004365DC">
        <w:rPr>
          <w:rFonts w:ascii="Calibri" w:hAnsi="Calibri"/>
          <w:color w:val="000000" w:themeColor="text1"/>
          <w:sz w:val="26"/>
          <w:szCs w:val="27"/>
        </w:rPr>
        <w:t xml:space="preserve">tada con </w:t>
      </w:r>
      <w:r>
        <w:rPr>
          <w:rFonts w:ascii="Calibri" w:hAnsi="Calibri"/>
          <w:bCs/>
          <w:color w:val="000000" w:themeColor="text1"/>
          <w:sz w:val="26"/>
          <w:szCs w:val="27"/>
        </w:rPr>
        <w:t xml:space="preserve">el </w:t>
      </w:r>
      <w:r w:rsidR="0029670E">
        <w:rPr>
          <w:rFonts w:ascii="Calibri" w:hAnsi="Calibri"/>
          <w:bCs/>
          <w:color w:val="000000" w:themeColor="text1"/>
          <w:sz w:val="26"/>
          <w:szCs w:val="27"/>
        </w:rPr>
        <w:t xml:space="preserve">original </w:t>
      </w:r>
      <w:r w:rsidR="000B75D7" w:rsidRPr="00515B6B">
        <w:rPr>
          <w:rFonts w:ascii="Calibri" w:hAnsi="Calibri"/>
          <w:bCs/>
          <w:color w:val="000000" w:themeColor="text1"/>
          <w:sz w:val="26"/>
          <w:szCs w:val="27"/>
        </w:rPr>
        <w:t>del oficio número TML/DGI/2544/2013 de fecha 15 quince de noviembre del 2013 dos mil trece y, la copia certificada del acta de notificación de fecha 25 veinticinco del mismo mes y año.</w:t>
      </w:r>
      <w:r w:rsidR="0029670E" w:rsidRPr="00515B6B">
        <w:rPr>
          <w:rFonts w:ascii="Calibri" w:hAnsi="Calibri"/>
          <w:color w:val="000000" w:themeColor="text1"/>
          <w:sz w:val="26"/>
          <w:szCs w:val="27"/>
        </w:rPr>
        <w:t xml:space="preserve"> . . . . . . . . . . . . . . . . . . . . . . . . . . . . . .</w:t>
      </w:r>
    </w:p>
    <w:p w:rsidR="000E305D" w:rsidRDefault="000E305D" w:rsidP="000E305D">
      <w:pPr>
        <w:ind w:firstLine="708"/>
        <w:jc w:val="both"/>
        <w:rPr>
          <w:rFonts w:ascii="Calibri" w:hAnsi="Calibri"/>
          <w:sz w:val="26"/>
          <w:szCs w:val="27"/>
        </w:rPr>
      </w:pPr>
    </w:p>
    <w:p w:rsidR="000E305D" w:rsidRPr="00515B6B" w:rsidRDefault="000D4BD9" w:rsidP="000D4BD9">
      <w:pPr>
        <w:ind w:firstLine="708"/>
        <w:jc w:val="both"/>
        <w:rPr>
          <w:rFonts w:ascii="Calibri" w:hAnsi="Calibri"/>
          <w:color w:val="000000" w:themeColor="text1"/>
          <w:sz w:val="26"/>
          <w:szCs w:val="27"/>
        </w:rPr>
      </w:pPr>
      <w:r w:rsidRPr="00515B6B">
        <w:rPr>
          <w:rFonts w:ascii="Calibri" w:hAnsi="Calibri"/>
          <w:color w:val="000000" w:themeColor="text1"/>
          <w:sz w:val="26"/>
          <w:szCs w:val="27"/>
        </w:rPr>
        <w:t>Documental</w:t>
      </w:r>
      <w:r w:rsidR="000E305D" w:rsidRPr="00515B6B">
        <w:rPr>
          <w:rFonts w:ascii="Calibri" w:hAnsi="Calibri"/>
          <w:color w:val="000000" w:themeColor="text1"/>
          <w:sz w:val="26"/>
          <w:szCs w:val="27"/>
        </w:rPr>
        <w:t xml:space="preserve"> que obra</w:t>
      </w:r>
      <w:r w:rsidR="000B75D7" w:rsidRPr="00515B6B">
        <w:rPr>
          <w:rFonts w:ascii="Calibri" w:hAnsi="Calibri"/>
          <w:color w:val="000000" w:themeColor="text1"/>
          <w:sz w:val="26"/>
          <w:szCs w:val="27"/>
        </w:rPr>
        <w:t xml:space="preserve">, </w:t>
      </w:r>
      <w:r w:rsidRPr="00515B6B">
        <w:rPr>
          <w:rFonts w:ascii="Calibri" w:hAnsi="Calibri"/>
          <w:color w:val="000000" w:themeColor="text1"/>
          <w:sz w:val="26"/>
          <w:szCs w:val="27"/>
        </w:rPr>
        <w:t>la</w:t>
      </w:r>
      <w:r w:rsidR="000B75D7" w:rsidRPr="00515B6B">
        <w:rPr>
          <w:rFonts w:ascii="Calibri" w:hAnsi="Calibri"/>
          <w:color w:val="000000" w:themeColor="text1"/>
          <w:sz w:val="26"/>
          <w:szCs w:val="27"/>
        </w:rPr>
        <w:t xml:space="preserve"> primer</w:t>
      </w:r>
      <w:r w:rsidRPr="00515B6B">
        <w:rPr>
          <w:rFonts w:ascii="Calibri" w:hAnsi="Calibri"/>
          <w:color w:val="000000" w:themeColor="text1"/>
          <w:sz w:val="26"/>
          <w:szCs w:val="27"/>
        </w:rPr>
        <w:t>a,</w:t>
      </w:r>
      <w:r w:rsidR="000E305D" w:rsidRPr="00515B6B">
        <w:rPr>
          <w:rFonts w:ascii="Calibri" w:hAnsi="Calibri"/>
          <w:color w:val="000000" w:themeColor="text1"/>
          <w:sz w:val="26"/>
          <w:szCs w:val="27"/>
        </w:rPr>
        <w:t xml:space="preserve"> en </w:t>
      </w:r>
      <w:r w:rsidR="003D338D" w:rsidRPr="00515B6B">
        <w:rPr>
          <w:rFonts w:ascii="Calibri" w:hAnsi="Calibri"/>
          <w:color w:val="000000" w:themeColor="text1"/>
          <w:sz w:val="26"/>
          <w:szCs w:val="27"/>
        </w:rPr>
        <w:t>original</w:t>
      </w:r>
      <w:r w:rsidR="000E305D" w:rsidRPr="00515B6B">
        <w:rPr>
          <w:rFonts w:ascii="Calibri" w:hAnsi="Calibri"/>
          <w:color w:val="000000" w:themeColor="text1"/>
          <w:sz w:val="26"/>
          <w:szCs w:val="27"/>
        </w:rPr>
        <w:t xml:space="preserve"> en el secreto de este juzgado (visible, en copia certificada, a foja</w:t>
      </w:r>
      <w:r w:rsidR="003D338D" w:rsidRPr="00515B6B">
        <w:rPr>
          <w:rFonts w:ascii="Calibri" w:hAnsi="Calibri"/>
          <w:color w:val="000000" w:themeColor="text1"/>
          <w:sz w:val="26"/>
          <w:szCs w:val="27"/>
        </w:rPr>
        <w:t>s</w:t>
      </w:r>
      <w:r w:rsidR="000E305D" w:rsidRPr="00515B6B">
        <w:rPr>
          <w:rFonts w:ascii="Calibri" w:hAnsi="Calibri"/>
          <w:color w:val="000000" w:themeColor="text1"/>
          <w:sz w:val="26"/>
          <w:szCs w:val="27"/>
        </w:rPr>
        <w:t xml:space="preserve"> 2</w:t>
      </w:r>
      <w:r w:rsidR="003D338D" w:rsidRPr="00515B6B">
        <w:rPr>
          <w:rFonts w:ascii="Calibri" w:hAnsi="Calibri"/>
          <w:color w:val="000000" w:themeColor="text1"/>
          <w:sz w:val="26"/>
          <w:szCs w:val="27"/>
        </w:rPr>
        <w:t>2</w:t>
      </w:r>
      <w:r w:rsidR="000E305D" w:rsidRPr="00515B6B">
        <w:rPr>
          <w:rFonts w:ascii="Calibri" w:hAnsi="Calibri"/>
          <w:color w:val="000000" w:themeColor="text1"/>
          <w:sz w:val="26"/>
          <w:szCs w:val="27"/>
        </w:rPr>
        <w:t xml:space="preserve"> </w:t>
      </w:r>
      <w:r w:rsidR="003D338D" w:rsidRPr="00515B6B">
        <w:rPr>
          <w:rFonts w:ascii="Calibri" w:hAnsi="Calibri"/>
          <w:color w:val="000000" w:themeColor="text1"/>
          <w:sz w:val="26"/>
          <w:szCs w:val="27"/>
        </w:rPr>
        <w:t>veintidós a 25 v</w:t>
      </w:r>
      <w:r w:rsidR="000E305D" w:rsidRPr="00515B6B">
        <w:rPr>
          <w:rFonts w:ascii="Calibri" w:hAnsi="Calibri"/>
          <w:color w:val="000000" w:themeColor="text1"/>
          <w:sz w:val="26"/>
          <w:szCs w:val="27"/>
        </w:rPr>
        <w:t>eint</w:t>
      </w:r>
      <w:r w:rsidR="003D338D" w:rsidRPr="00515B6B">
        <w:rPr>
          <w:rFonts w:ascii="Calibri" w:hAnsi="Calibri"/>
          <w:color w:val="000000" w:themeColor="text1"/>
          <w:sz w:val="26"/>
          <w:szCs w:val="27"/>
        </w:rPr>
        <w:t>icinco</w:t>
      </w:r>
      <w:r w:rsidRPr="00515B6B">
        <w:rPr>
          <w:rFonts w:ascii="Calibri" w:hAnsi="Calibri"/>
          <w:color w:val="000000" w:themeColor="text1"/>
          <w:sz w:val="26"/>
          <w:szCs w:val="27"/>
        </w:rPr>
        <w:t xml:space="preserve"> y 61 sesenta y uno a 64 sesenta y cuatro</w:t>
      </w:r>
      <w:r w:rsidR="000E305D" w:rsidRPr="00515B6B">
        <w:rPr>
          <w:rFonts w:ascii="Calibri" w:hAnsi="Calibri"/>
          <w:color w:val="000000" w:themeColor="text1"/>
          <w:sz w:val="26"/>
          <w:szCs w:val="27"/>
        </w:rPr>
        <w:t xml:space="preserve">); </w:t>
      </w:r>
      <w:r w:rsidRPr="00515B6B">
        <w:rPr>
          <w:rFonts w:ascii="Calibri" w:hAnsi="Calibri"/>
          <w:color w:val="000000" w:themeColor="text1"/>
          <w:sz w:val="26"/>
          <w:szCs w:val="27"/>
        </w:rPr>
        <w:t>y, la segunda, en copia certificada palpable en autos a foja 68 sesenta y ocho), los que admitidos como pruebas a ambas partes,</w:t>
      </w:r>
      <w:r w:rsidR="000E305D" w:rsidRPr="00515B6B">
        <w:rPr>
          <w:rFonts w:ascii="Calibri" w:hAnsi="Calibri"/>
          <w:color w:val="000000" w:themeColor="text1"/>
          <w:sz w:val="26"/>
          <w:szCs w:val="27"/>
        </w:rPr>
        <w:t xml:space="preserve"> merece</w:t>
      </w:r>
      <w:r w:rsidR="00273FCB" w:rsidRPr="00515B6B">
        <w:rPr>
          <w:rFonts w:ascii="Calibri" w:hAnsi="Calibri"/>
          <w:color w:val="000000" w:themeColor="text1"/>
          <w:sz w:val="26"/>
          <w:szCs w:val="27"/>
        </w:rPr>
        <w:t>n</w:t>
      </w:r>
      <w:r w:rsidR="000E305D" w:rsidRPr="00515B6B">
        <w:rPr>
          <w:rFonts w:ascii="Calibri" w:hAnsi="Calibri"/>
          <w:color w:val="000000" w:themeColor="text1"/>
          <w:sz w:val="26"/>
          <w:szCs w:val="27"/>
        </w:rPr>
        <w:t xml:space="preserve"> pleno valor probatorio, </w:t>
      </w:r>
      <w:r w:rsidR="000E305D" w:rsidRPr="00515B6B">
        <w:rPr>
          <w:rFonts w:ascii="Calibri" w:hAnsi="Calibri" w:cs="Arial"/>
          <w:color w:val="000000" w:themeColor="text1"/>
          <w:sz w:val="26"/>
          <w:szCs w:val="27"/>
        </w:rPr>
        <w:t xml:space="preserve">conforme a lo dispuesto en los artículos </w:t>
      </w:r>
      <w:r w:rsidR="000E305D" w:rsidRPr="00515B6B">
        <w:rPr>
          <w:rFonts w:ascii="Calibri" w:hAnsi="Calibri"/>
          <w:color w:val="000000" w:themeColor="text1"/>
          <w:sz w:val="26"/>
          <w:szCs w:val="27"/>
        </w:rPr>
        <w:t>78, 117 y 121 del Código de Procedimiento y Justicia Administrativa para el Estado y los Municipios de Guanajuato; toda vez que se trata de documento</w:t>
      </w:r>
      <w:r w:rsidRPr="00515B6B">
        <w:rPr>
          <w:rFonts w:ascii="Calibri" w:hAnsi="Calibri"/>
          <w:color w:val="000000" w:themeColor="text1"/>
          <w:sz w:val="26"/>
          <w:szCs w:val="27"/>
        </w:rPr>
        <w:t>s</w:t>
      </w:r>
      <w:r w:rsidR="000E305D" w:rsidRPr="00515B6B">
        <w:rPr>
          <w:rFonts w:ascii="Calibri" w:hAnsi="Calibri"/>
          <w:color w:val="000000" w:themeColor="text1"/>
          <w:sz w:val="26"/>
          <w:szCs w:val="27"/>
        </w:rPr>
        <w:t xml:space="preserve"> público</w:t>
      </w:r>
      <w:r w:rsidRPr="00515B6B">
        <w:rPr>
          <w:rFonts w:ascii="Calibri" w:hAnsi="Calibri"/>
          <w:color w:val="000000" w:themeColor="text1"/>
          <w:sz w:val="26"/>
          <w:szCs w:val="27"/>
        </w:rPr>
        <w:t>s</w:t>
      </w:r>
      <w:r w:rsidR="000E305D" w:rsidRPr="00515B6B">
        <w:rPr>
          <w:rFonts w:ascii="Calibri" w:hAnsi="Calibri"/>
          <w:color w:val="000000" w:themeColor="text1"/>
          <w:sz w:val="26"/>
          <w:szCs w:val="27"/>
        </w:rPr>
        <w:t xml:space="preserve"> emitido</w:t>
      </w:r>
      <w:r w:rsidRPr="00515B6B">
        <w:rPr>
          <w:rFonts w:ascii="Calibri" w:hAnsi="Calibri"/>
          <w:color w:val="000000" w:themeColor="text1"/>
          <w:sz w:val="26"/>
          <w:szCs w:val="27"/>
        </w:rPr>
        <w:t>s</w:t>
      </w:r>
      <w:r w:rsidR="000E305D" w:rsidRPr="00515B6B">
        <w:rPr>
          <w:rFonts w:ascii="Calibri" w:hAnsi="Calibri"/>
          <w:color w:val="000000" w:themeColor="text1"/>
          <w:sz w:val="26"/>
          <w:szCs w:val="27"/>
        </w:rPr>
        <w:t xml:space="preserve"> por </w:t>
      </w:r>
      <w:r w:rsidRPr="00515B6B">
        <w:rPr>
          <w:rFonts w:ascii="Calibri" w:hAnsi="Calibri"/>
          <w:color w:val="000000" w:themeColor="text1"/>
          <w:sz w:val="26"/>
          <w:szCs w:val="27"/>
        </w:rPr>
        <w:t xml:space="preserve">servidores </w:t>
      </w:r>
      <w:r w:rsidR="000E305D" w:rsidRPr="00515B6B">
        <w:rPr>
          <w:rFonts w:ascii="Calibri" w:hAnsi="Calibri"/>
          <w:color w:val="000000" w:themeColor="text1"/>
          <w:sz w:val="26"/>
          <w:szCs w:val="27"/>
        </w:rPr>
        <w:t>público</w:t>
      </w:r>
      <w:r w:rsidRPr="00515B6B">
        <w:rPr>
          <w:rFonts w:ascii="Calibri" w:hAnsi="Calibri"/>
          <w:color w:val="000000" w:themeColor="text1"/>
          <w:sz w:val="26"/>
          <w:szCs w:val="27"/>
        </w:rPr>
        <w:t>s</w:t>
      </w:r>
      <w:r w:rsidR="000E305D" w:rsidRPr="00515B6B">
        <w:rPr>
          <w:rFonts w:ascii="Calibri" w:hAnsi="Calibri"/>
          <w:color w:val="000000" w:themeColor="text1"/>
          <w:sz w:val="26"/>
          <w:szCs w:val="27"/>
        </w:rPr>
        <w:t xml:space="preserve"> en el ejercicio de sus atribuciones</w:t>
      </w:r>
      <w:r w:rsidRPr="00515B6B">
        <w:rPr>
          <w:rFonts w:ascii="Calibri" w:hAnsi="Calibri"/>
          <w:color w:val="000000" w:themeColor="text1"/>
          <w:sz w:val="26"/>
          <w:szCs w:val="27"/>
        </w:rPr>
        <w:t>, aunada la circunstancia de que las enjuiciadas, al contestar la demanda y referirse a los hechos, de alguna manera acepta</w:t>
      </w:r>
      <w:r w:rsidR="00515B6B">
        <w:rPr>
          <w:rFonts w:ascii="Calibri" w:hAnsi="Calibri"/>
          <w:color w:val="000000" w:themeColor="text1"/>
          <w:sz w:val="26"/>
          <w:szCs w:val="27"/>
        </w:rPr>
        <w:t>ro</w:t>
      </w:r>
      <w:r w:rsidRPr="00515B6B">
        <w:rPr>
          <w:rFonts w:ascii="Calibri" w:hAnsi="Calibri"/>
          <w:color w:val="000000" w:themeColor="text1"/>
          <w:sz w:val="26"/>
          <w:szCs w:val="27"/>
        </w:rPr>
        <w:t>n la existencia de los actos impugnados</w:t>
      </w:r>
      <w:r w:rsidR="00515B6B">
        <w:rPr>
          <w:rFonts w:ascii="Calibri" w:hAnsi="Calibri"/>
          <w:color w:val="000000" w:themeColor="text1"/>
          <w:sz w:val="26"/>
          <w:szCs w:val="26"/>
        </w:rPr>
        <w:t xml:space="preserve">. . . . . . </w:t>
      </w:r>
    </w:p>
    <w:p w:rsidR="000E305D" w:rsidRPr="00737134" w:rsidRDefault="000E305D" w:rsidP="000E305D">
      <w:pPr>
        <w:jc w:val="both"/>
        <w:rPr>
          <w:rFonts w:ascii="Calibri" w:hAnsi="Calibri" w:cs="Arial"/>
          <w:b/>
          <w:bCs/>
          <w:sz w:val="22"/>
          <w:szCs w:val="27"/>
        </w:rPr>
      </w:pPr>
    </w:p>
    <w:p w:rsidR="000E305D" w:rsidRDefault="000E305D" w:rsidP="000E305D">
      <w:pPr>
        <w:ind w:firstLine="708"/>
        <w:jc w:val="both"/>
        <w:rPr>
          <w:rFonts w:ascii="Calibri" w:hAnsi="Calibri"/>
          <w:bCs/>
          <w:iCs/>
          <w:sz w:val="26"/>
          <w:szCs w:val="26"/>
          <w:lang w:val="es-MX"/>
        </w:rPr>
      </w:pPr>
      <w:r w:rsidRPr="00737134">
        <w:rPr>
          <w:rFonts w:ascii="Calibri" w:hAnsi="Calibri"/>
          <w:b/>
          <w:bCs/>
          <w:i/>
          <w:iCs/>
          <w:sz w:val="26"/>
          <w:szCs w:val="27"/>
        </w:rPr>
        <w:t xml:space="preserve">CUARTO.- </w:t>
      </w:r>
      <w:r>
        <w:rPr>
          <w:rFonts w:ascii="Calibri" w:hAnsi="Calibri"/>
          <w:bCs/>
          <w:iCs/>
          <w:sz w:val="26"/>
          <w:szCs w:val="26"/>
          <w:lang w:val="es-MX"/>
        </w:rPr>
        <w:t xml:space="preserve">Por ser de </w:t>
      </w:r>
      <w:r w:rsidRPr="00441E7E">
        <w:rPr>
          <w:rFonts w:ascii="Calibri" w:hAnsi="Calibri"/>
          <w:b/>
          <w:bCs/>
          <w:iCs/>
          <w:sz w:val="26"/>
          <w:szCs w:val="26"/>
          <w:lang w:val="es-MX"/>
        </w:rPr>
        <w:t>Orden Público</w:t>
      </w:r>
      <w:r>
        <w:rPr>
          <w:rFonts w:ascii="Calibri" w:hAnsi="Calibri"/>
          <w:bCs/>
          <w:iCs/>
          <w:sz w:val="26"/>
          <w:szCs w:val="26"/>
          <w:lang w:val="es-MX"/>
        </w:rPr>
        <w:t xml:space="preserve"> y, por ende de examen de oficio, ya que constituye un presupuesto procesal, este Juzgador procede a analizar la personalidad con la que concurre el actor en el presente proceso. . . . . . . . . . . . . .</w:t>
      </w:r>
      <w:r w:rsidR="00515B6B">
        <w:rPr>
          <w:rFonts w:ascii="Calibri" w:hAnsi="Calibri"/>
          <w:bCs/>
          <w:iCs/>
          <w:sz w:val="26"/>
          <w:szCs w:val="26"/>
          <w:lang w:val="es-MX"/>
        </w:rPr>
        <w:t xml:space="preserve"> </w:t>
      </w:r>
    </w:p>
    <w:p w:rsidR="000E305D" w:rsidRDefault="000E305D" w:rsidP="000E305D">
      <w:pPr>
        <w:ind w:firstLine="708"/>
        <w:jc w:val="both"/>
        <w:rPr>
          <w:rFonts w:ascii="Calibri" w:hAnsi="Calibri"/>
          <w:bCs/>
          <w:iCs/>
          <w:sz w:val="26"/>
          <w:szCs w:val="26"/>
          <w:lang w:val="es-MX"/>
        </w:rPr>
      </w:pPr>
    </w:p>
    <w:p w:rsidR="007E10A2" w:rsidRDefault="000E305D" w:rsidP="000E305D">
      <w:pPr>
        <w:ind w:firstLine="708"/>
        <w:jc w:val="both"/>
        <w:rPr>
          <w:rFonts w:ascii="Calibri" w:hAnsi="Calibri"/>
          <w:bCs/>
          <w:iCs/>
          <w:color w:val="FF0000"/>
          <w:sz w:val="26"/>
          <w:szCs w:val="26"/>
          <w:lang w:val="es-MX"/>
        </w:rPr>
      </w:pPr>
      <w:r>
        <w:rPr>
          <w:rFonts w:ascii="Calibri" w:hAnsi="Calibri"/>
          <w:bCs/>
          <w:iCs/>
          <w:sz w:val="26"/>
          <w:szCs w:val="26"/>
          <w:lang w:val="es-MX"/>
        </w:rPr>
        <w:t xml:space="preserve">El ciudadano </w:t>
      </w:r>
      <w:r w:rsidR="00FB1711">
        <w:rPr>
          <w:rFonts w:ascii="Calibri" w:hAnsi="Calibri"/>
          <w:bCs/>
          <w:iCs/>
          <w:sz w:val="26"/>
          <w:szCs w:val="26"/>
          <w:lang w:val="es-MX"/>
        </w:rPr>
        <w:t>*****</w:t>
      </w:r>
      <w:r>
        <w:rPr>
          <w:rFonts w:ascii="Calibri" w:hAnsi="Calibri"/>
          <w:bCs/>
          <w:iCs/>
          <w:sz w:val="26"/>
          <w:szCs w:val="26"/>
          <w:lang w:val="es-MX"/>
        </w:rPr>
        <w:t xml:space="preserve">, promovió el presente proceso administrativo, con el carácter de </w:t>
      </w:r>
      <w:r>
        <w:rPr>
          <w:rFonts w:ascii="Calibri" w:hAnsi="Calibri" w:cs="Arial"/>
          <w:color w:val="000000" w:themeColor="text1"/>
          <w:sz w:val="26"/>
          <w:szCs w:val="27"/>
        </w:rPr>
        <w:t xml:space="preserve">Fideicomitente del fideicomiso </w:t>
      </w:r>
      <w:r w:rsidRPr="000D672D">
        <w:rPr>
          <w:rFonts w:ascii="Calibri" w:hAnsi="Calibri" w:cs="Arial"/>
          <w:color w:val="000000" w:themeColor="text1"/>
          <w:sz w:val="26"/>
          <w:szCs w:val="27"/>
        </w:rPr>
        <w:t>identificado con el</w:t>
      </w:r>
      <w:r>
        <w:rPr>
          <w:rFonts w:ascii="Calibri" w:hAnsi="Calibri" w:cs="Arial"/>
          <w:color w:val="FF0000"/>
          <w:sz w:val="26"/>
          <w:szCs w:val="27"/>
        </w:rPr>
        <w:t xml:space="preserve"> </w:t>
      </w:r>
      <w:r>
        <w:rPr>
          <w:rFonts w:ascii="Calibri" w:hAnsi="Calibri" w:cs="Arial"/>
          <w:color w:val="000000" w:themeColor="text1"/>
          <w:sz w:val="26"/>
          <w:szCs w:val="27"/>
        </w:rPr>
        <w:t xml:space="preserve">número </w:t>
      </w:r>
      <w:r w:rsidR="00273FCB">
        <w:rPr>
          <w:rFonts w:ascii="Calibri" w:hAnsi="Calibri" w:cs="Arial"/>
          <w:color w:val="000000" w:themeColor="text1"/>
          <w:sz w:val="26"/>
          <w:szCs w:val="27"/>
        </w:rPr>
        <w:t xml:space="preserve">8364-10-147 constituido por la </w:t>
      </w:r>
      <w:r w:rsidR="00273FCB" w:rsidRPr="00515B6B">
        <w:rPr>
          <w:rFonts w:ascii="Calibri" w:hAnsi="Calibri" w:cs="Arial"/>
          <w:color w:val="000000" w:themeColor="text1"/>
          <w:sz w:val="26"/>
          <w:szCs w:val="27"/>
        </w:rPr>
        <w:t>Institución B</w:t>
      </w:r>
      <w:r w:rsidRPr="00515B6B">
        <w:rPr>
          <w:rFonts w:ascii="Calibri" w:hAnsi="Calibri" w:cs="Arial"/>
          <w:color w:val="000000" w:themeColor="text1"/>
          <w:sz w:val="26"/>
          <w:szCs w:val="27"/>
        </w:rPr>
        <w:t xml:space="preserve">ancaria denominada </w:t>
      </w:r>
      <w:r w:rsidRPr="00A37845">
        <w:rPr>
          <w:rFonts w:ascii="Calibri" w:hAnsi="Calibri" w:cs="Arial"/>
          <w:b/>
          <w:i/>
          <w:color w:val="000000" w:themeColor="text1"/>
          <w:sz w:val="26"/>
          <w:szCs w:val="27"/>
        </w:rPr>
        <w:t xml:space="preserve">“Banco del Bajío, </w:t>
      </w:r>
      <w:r w:rsidRPr="00A37845">
        <w:rPr>
          <w:rFonts w:ascii="Calibri" w:hAnsi="Calibri" w:cs="Arial"/>
          <w:b/>
          <w:i/>
          <w:color w:val="000000" w:themeColor="text1"/>
          <w:sz w:val="26"/>
          <w:szCs w:val="27"/>
        </w:rPr>
        <w:lastRenderedPageBreak/>
        <w:t>Sociedad Anónima</w:t>
      </w:r>
      <w:r>
        <w:rPr>
          <w:rFonts w:ascii="Calibri" w:hAnsi="Calibri" w:cs="Arial"/>
          <w:b/>
          <w:i/>
          <w:color w:val="000000" w:themeColor="text1"/>
          <w:sz w:val="26"/>
          <w:szCs w:val="27"/>
        </w:rPr>
        <w:t xml:space="preserve"> </w:t>
      </w:r>
      <w:r w:rsidRPr="000D672D">
        <w:rPr>
          <w:rFonts w:ascii="Calibri" w:hAnsi="Calibri" w:cs="Arial"/>
          <w:b/>
          <w:i/>
          <w:color w:val="000000" w:themeColor="text1"/>
          <w:sz w:val="26"/>
          <w:szCs w:val="27"/>
        </w:rPr>
        <w:t>Institución de Banca Múltiple</w:t>
      </w:r>
      <w:r w:rsidR="00515B6B">
        <w:rPr>
          <w:rFonts w:ascii="Calibri" w:hAnsi="Calibri" w:cs="Arial"/>
          <w:b/>
          <w:i/>
          <w:color w:val="000000" w:themeColor="text1"/>
          <w:sz w:val="26"/>
          <w:szCs w:val="27"/>
        </w:rPr>
        <w:t>”</w:t>
      </w:r>
      <w:r w:rsidRPr="000D672D">
        <w:rPr>
          <w:rFonts w:ascii="Calibri" w:hAnsi="Calibri" w:cs="Arial"/>
          <w:i/>
          <w:color w:val="000000" w:themeColor="text1"/>
          <w:sz w:val="26"/>
          <w:szCs w:val="27"/>
        </w:rPr>
        <w:t>;</w:t>
      </w:r>
      <w:r>
        <w:rPr>
          <w:rFonts w:ascii="Calibri" w:hAnsi="Calibri" w:cs="Arial"/>
          <w:color w:val="000000" w:themeColor="text1"/>
          <w:sz w:val="26"/>
          <w:szCs w:val="27"/>
        </w:rPr>
        <w:t xml:space="preserve"> </w:t>
      </w:r>
      <w:r w:rsidR="00273FCB" w:rsidRPr="00515B6B">
        <w:rPr>
          <w:rFonts w:ascii="Calibri" w:hAnsi="Calibri" w:cs="Arial"/>
          <w:color w:val="000000" w:themeColor="text1"/>
          <w:sz w:val="26"/>
          <w:szCs w:val="27"/>
        </w:rPr>
        <w:t xml:space="preserve">así </w:t>
      </w:r>
      <w:r>
        <w:rPr>
          <w:rFonts w:ascii="Calibri" w:hAnsi="Calibri" w:cs="Arial"/>
          <w:color w:val="000000" w:themeColor="text1"/>
          <w:sz w:val="26"/>
          <w:szCs w:val="27"/>
        </w:rPr>
        <w:t xml:space="preserve">como </w:t>
      </w:r>
      <w:r w:rsidRPr="00515B6B">
        <w:rPr>
          <w:rFonts w:ascii="Calibri" w:hAnsi="Calibri" w:cs="Arial"/>
          <w:color w:val="000000" w:themeColor="text1"/>
          <w:sz w:val="26"/>
          <w:szCs w:val="27"/>
        </w:rPr>
        <w:t xml:space="preserve">Apoderado </w:t>
      </w:r>
      <w:r w:rsidR="00273FCB" w:rsidRPr="00515B6B">
        <w:rPr>
          <w:rFonts w:ascii="Calibri" w:hAnsi="Calibri" w:cs="Arial"/>
          <w:color w:val="000000" w:themeColor="text1"/>
          <w:sz w:val="26"/>
          <w:szCs w:val="27"/>
        </w:rPr>
        <w:t>de esa misma I</w:t>
      </w:r>
      <w:r w:rsidRPr="00515B6B">
        <w:rPr>
          <w:rFonts w:ascii="Calibri" w:hAnsi="Calibri" w:cs="Arial"/>
          <w:color w:val="000000" w:themeColor="text1"/>
          <w:sz w:val="26"/>
          <w:szCs w:val="27"/>
        </w:rPr>
        <w:t>nstitución</w:t>
      </w:r>
      <w:r w:rsidR="00273FCB" w:rsidRPr="00515B6B">
        <w:rPr>
          <w:rFonts w:ascii="Calibri" w:hAnsi="Calibri" w:cs="Arial"/>
          <w:color w:val="000000" w:themeColor="text1"/>
          <w:sz w:val="26"/>
          <w:szCs w:val="27"/>
        </w:rPr>
        <w:t xml:space="preserve"> de Banca Múltiple</w:t>
      </w:r>
      <w:r w:rsidRPr="00515B6B">
        <w:rPr>
          <w:rFonts w:ascii="Calibri" w:hAnsi="Calibri" w:cs="Arial"/>
          <w:color w:val="000000" w:themeColor="text1"/>
          <w:sz w:val="26"/>
          <w:szCs w:val="27"/>
        </w:rPr>
        <w:t xml:space="preserve">; </w:t>
      </w:r>
      <w:r w:rsidRPr="00515B6B">
        <w:rPr>
          <w:rFonts w:ascii="Calibri" w:hAnsi="Calibri"/>
          <w:bCs/>
          <w:iCs/>
          <w:color w:val="000000" w:themeColor="text1"/>
          <w:sz w:val="26"/>
          <w:szCs w:val="26"/>
          <w:lang w:val="es-MX"/>
        </w:rPr>
        <w:t xml:space="preserve">acreditando su personalidad con </w:t>
      </w:r>
      <w:r w:rsidR="00273FCB" w:rsidRPr="00515B6B">
        <w:rPr>
          <w:rFonts w:ascii="Calibri" w:hAnsi="Calibri"/>
          <w:bCs/>
          <w:iCs/>
          <w:color w:val="000000" w:themeColor="text1"/>
          <w:sz w:val="26"/>
          <w:szCs w:val="26"/>
          <w:lang w:val="es-MX"/>
        </w:rPr>
        <w:t>la exhibición d</w:t>
      </w:r>
      <w:r w:rsidRPr="00515B6B">
        <w:rPr>
          <w:rFonts w:ascii="Calibri" w:hAnsi="Calibri"/>
          <w:bCs/>
          <w:iCs/>
          <w:color w:val="000000" w:themeColor="text1"/>
          <w:sz w:val="26"/>
          <w:szCs w:val="26"/>
          <w:lang w:val="es-MX"/>
        </w:rPr>
        <w:t xml:space="preserve">el primer Testimonio de la Escritura Pública número 53,471 cincuenta y tres mil cuatrocientos setenta y uno, </w:t>
      </w:r>
      <w:r w:rsidR="00273FCB" w:rsidRPr="00515B6B">
        <w:rPr>
          <w:rFonts w:ascii="Calibri" w:hAnsi="Calibri"/>
          <w:bCs/>
          <w:iCs/>
          <w:color w:val="000000" w:themeColor="text1"/>
          <w:sz w:val="26"/>
          <w:szCs w:val="26"/>
          <w:lang w:val="es-MX"/>
        </w:rPr>
        <w:t xml:space="preserve">tomo 626 seiscientos veintiséis, </w:t>
      </w:r>
      <w:r>
        <w:rPr>
          <w:rFonts w:ascii="Calibri" w:hAnsi="Calibri"/>
          <w:bCs/>
          <w:iCs/>
          <w:sz w:val="26"/>
          <w:szCs w:val="26"/>
          <w:lang w:val="es-MX"/>
        </w:rPr>
        <w:t>de fecha 11 once de julio del año 2011 dos mil once; tirada ante la fe del Licenciado José Ciro Guerrero G., titular de la Notaría Pública número 107 ciento siete, en legal ejercicio en est</w:t>
      </w:r>
      <w:r w:rsidRPr="00120883">
        <w:rPr>
          <w:rFonts w:ascii="Calibri" w:hAnsi="Calibri"/>
          <w:bCs/>
          <w:iCs/>
          <w:sz w:val="26"/>
          <w:szCs w:val="26"/>
          <w:lang w:val="es-MX"/>
        </w:rPr>
        <w:t>e Municipio de</w:t>
      </w:r>
      <w:r>
        <w:rPr>
          <w:rFonts w:ascii="Calibri" w:hAnsi="Calibri"/>
          <w:bCs/>
          <w:iCs/>
          <w:sz w:val="26"/>
          <w:szCs w:val="26"/>
          <w:lang w:val="es-MX"/>
        </w:rPr>
        <w:t xml:space="preserve"> León, Guanajuato; en la cual se </w:t>
      </w:r>
      <w:r w:rsidR="007E10A2" w:rsidRPr="00515B6B">
        <w:rPr>
          <w:rFonts w:ascii="Calibri" w:hAnsi="Calibri"/>
          <w:bCs/>
          <w:iCs/>
          <w:color w:val="000000" w:themeColor="text1"/>
          <w:sz w:val="26"/>
          <w:szCs w:val="26"/>
          <w:lang w:val="es-MX"/>
        </w:rPr>
        <w:t>consigna</w:t>
      </w:r>
      <w:r w:rsidR="00273FCB" w:rsidRPr="00515B6B">
        <w:rPr>
          <w:rFonts w:ascii="Calibri" w:hAnsi="Calibri"/>
          <w:bCs/>
          <w:iCs/>
          <w:color w:val="000000" w:themeColor="text1"/>
          <w:sz w:val="26"/>
          <w:szCs w:val="26"/>
          <w:lang w:val="es-MX"/>
        </w:rPr>
        <w:t xml:space="preserve">, en sus antecedentes, que el ciudadano </w:t>
      </w:r>
      <w:r w:rsidR="00FB1711">
        <w:rPr>
          <w:rFonts w:ascii="Calibri" w:hAnsi="Calibri"/>
          <w:bCs/>
          <w:iCs/>
          <w:color w:val="000000" w:themeColor="text1"/>
          <w:sz w:val="26"/>
          <w:szCs w:val="26"/>
          <w:lang w:val="es-MX"/>
        </w:rPr>
        <w:t>*****</w:t>
      </w:r>
      <w:r w:rsidR="00273FCB" w:rsidRPr="00515B6B">
        <w:rPr>
          <w:rFonts w:ascii="Calibri" w:hAnsi="Calibri"/>
          <w:bCs/>
          <w:iCs/>
          <w:color w:val="000000" w:themeColor="text1"/>
          <w:sz w:val="26"/>
          <w:szCs w:val="26"/>
          <w:lang w:val="es-MX"/>
        </w:rPr>
        <w:t>, tiene el carácter de Fideicomitente en el contrato de f</w:t>
      </w:r>
      <w:r w:rsidRPr="00515B6B">
        <w:rPr>
          <w:rFonts w:ascii="Calibri" w:hAnsi="Calibri"/>
          <w:bCs/>
          <w:iCs/>
          <w:color w:val="000000" w:themeColor="text1"/>
          <w:sz w:val="26"/>
          <w:szCs w:val="26"/>
          <w:lang w:val="es-MX"/>
        </w:rPr>
        <w:t>ideicomiso</w:t>
      </w:r>
      <w:r w:rsidR="00273FCB" w:rsidRPr="00515B6B">
        <w:rPr>
          <w:rFonts w:ascii="Calibri" w:hAnsi="Calibri"/>
          <w:bCs/>
          <w:iCs/>
          <w:color w:val="000000" w:themeColor="text1"/>
          <w:sz w:val="26"/>
          <w:szCs w:val="26"/>
          <w:lang w:val="es-MX"/>
        </w:rPr>
        <w:t xml:space="preserve">, identificado con el número 8364-10-147, </w:t>
      </w:r>
      <w:r w:rsidR="007E10A2" w:rsidRPr="00515B6B">
        <w:rPr>
          <w:rFonts w:ascii="Calibri" w:hAnsi="Calibri"/>
          <w:bCs/>
          <w:iCs/>
          <w:color w:val="000000" w:themeColor="text1"/>
          <w:sz w:val="26"/>
          <w:szCs w:val="26"/>
          <w:lang w:val="es-MX"/>
        </w:rPr>
        <w:t xml:space="preserve">en el que </w:t>
      </w:r>
      <w:r w:rsidR="00515B6B" w:rsidRPr="00515B6B">
        <w:rPr>
          <w:rFonts w:ascii="Calibri" w:hAnsi="Calibri"/>
          <w:bCs/>
          <w:i/>
          <w:iCs/>
          <w:color w:val="000000" w:themeColor="text1"/>
          <w:sz w:val="26"/>
          <w:szCs w:val="26"/>
          <w:lang w:val="es-MX"/>
        </w:rPr>
        <w:t>“</w:t>
      </w:r>
      <w:r w:rsidR="007E10A2" w:rsidRPr="00515B6B">
        <w:rPr>
          <w:rFonts w:ascii="Calibri" w:hAnsi="Calibri"/>
          <w:bCs/>
          <w:i/>
          <w:iCs/>
          <w:color w:val="000000" w:themeColor="text1"/>
          <w:sz w:val="26"/>
          <w:szCs w:val="26"/>
          <w:lang w:val="es-MX"/>
        </w:rPr>
        <w:t>Banco del Bajío, Sociedad Anónima, Institución de Banca Múltiple</w:t>
      </w:r>
      <w:r w:rsidR="00515B6B">
        <w:rPr>
          <w:rFonts w:ascii="Calibri" w:hAnsi="Calibri"/>
          <w:bCs/>
          <w:i/>
          <w:iCs/>
          <w:color w:val="000000" w:themeColor="text1"/>
          <w:sz w:val="26"/>
          <w:szCs w:val="26"/>
          <w:lang w:val="es-MX"/>
        </w:rPr>
        <w:t>”</w:t>
      </w:r>
      <w:r w:rsidR="007E10A2" w:rsidRPr="00515B6B">
        <w:rPr>
          <w:rFonts w:ascii="Calibri" w:hAnsi="Calibri"/>
          <w:bCs/>
          <w:iCs/>
          <w:color w:val="000000" w:themeColor="text1"/>
          <w:sz w:val="26"/>
          <w:szCs w:val="26"/>
          <w:lang w:val="es-MX"/>
        </w:rPr>
        <w:t xml:space="preserve"> tiene la condición de Fiduciario.</w:t>
      </w:r>
      <w:r w:rsidR="00515B6B">
        <w:rPr>
          <w:rFonts w:ascii="Calibri" w:hAnsi="Calibri"/>
          <w:bCs/>
          <w:iCs/>
          <w:color w:val="000000" w:themeColor="text1"/>
          <w:sz w:val="26"/>
          <w:szCs w:val="26"/>
          <w:lang w:val="es-MX"/>
        </w:rPr>
        <w:t xml:space="preserve"> . . . . . . . . . . . . . . . . . . . . . . . . . . . . . . . . . . . . . . . . . . . . . . . . . . . . . . . . . . . .</w:t>
      </w:r>
    </w:p>
    <w:p w:rsidR="007E10A2" w:rsidRDefault="007E10A2" w:rsidP="000E305D">
      <w:pPr>
        <w:ind w:firstLine="708"/>
        <w:jc w:val="both"/>
        <w:rPr>
          <w:rFonts w:ascii="Calibri" w:hAnsi="Calibri"/>
          <w:bCs/>
          <w:iCs/>
          <w:color w:val="FF0000"/>
          <w:sz w:val="26"/>
          <w:szCs w:val="26"/>
          <w:lang w:val="es-MX"/>
        </w:rPr>
      </w:pPr>
    </w:p>
    <w:p w:rsidR="000E305D" w:rsidRPr="00515B6B" w:rsidRDefault="007E10A2" w:rsidP="007E10A2">
      <w:pPr>
        <w:ind w:firstLine="708"/>
        <w:jc w:val="both"/>
        <w:rPr>
          <w:rFonts w:ascii="Calibri" w:hAnsi="Calibri"/>
          <w:bCs/>
          <w:iCs/>
          <w:color w:val="000000" w:themeColor="text1"/>
          <w:sz w:val="26"/>
          <w:szCs w:val="26"/>
          <w:lang w:val="es-MX"/>
        </w:rPr>
      </w:pPr>
      <w:r w:rsidRPr="00515B6B">
        <w:rPr>
          <w:rFonts w:ascii="Calibri" w:hAnsi="Calibri"/>
          <w:bCs/>
          <w:iCs/>
          <w:color w:val="000000" w:themeColor="text1"/>
          <w:sz w:val="26"/>
          <w:szCs w:val="26"/>
          <w:lang w:val="es-MX"/>
        </w:rPr>
        <w:t xml:space="preserve">Asimismo, en dicha Escritura se hace constar </w:t>
      </w:r>
      <w:r>
        <w:rPr>
          <w:rFonts w:ascii="Calibri" w:hAnsi="Calibri"/>
          <w:bCs/>
          <w:iCs/>
          <w:sz w:val="26"/>
          <w:szCs w:val="26"/>
          <w:lang w:val="es-MX"/>
        </w:rPr>
        <w:t xml:space="preserve">que los Licenciados </w:t>
      </w:r>
      <w:proofErr w:type="spellStart"/>
      <w:r>
        <w:rPr>
          <w:rFonts w:ascii="Calibri" w:hAnsi="Calibri"/>
          <w:bCs/>
          <w:iCs/>
          <w:sz w:val="26"/>
          <w:szCs w:val="26"/>
          <w:lang w:val="es-MX"/>
        </w:rPr>
        <w:t>Soul</w:t>
      </w:r>
      <w:proofErr w:type="spellEnd"/>
      <w:r>
        <w:rPr>
          <w:rFonts w:ascii="Calibri" w:hAnsi="Calibri"/>
          <w:bCs/>
          <w:iCs/>
          <w:sz w:val="26"/>
          <w:szCs w:val="26"/>
          <w:lang w:val="es-MX"/>
        </w:rPr>
        <w:t xml:space="preserve"> Gilberto Cabrera Gutiérrez y Rubén Rodrigo Franco González, en su calidad de delegados fiduciarios de </w:t>
      </w:r>
      <w:r w:rsidR="00FB1711">
        <w:rPr>
          <w:rFonts w:ascii="Calibri" w:hAnsi="Calibri"/>
          <w:bCs/>
          <w:i/>
          <w:iCs/>
          <w:sz w:val="26"/>
          <w:szCs w:val="26"/>
          <w:lang w:val="es-MX"/>
        </w:rPr>
        <w:t>*****</w:t>
      </w:r>
      <w:r w:rsidR="00515B6B">
        <w:rPr>
          <w:rFonts w:ascii="Calibri" w:hAnsi="Calibri"/>
          <w:bCs/>
          <w:i/>
          <w:iCs/>
          <w:sz w:val="26"/>
          <w:szCs w:val="26"/>
          <w:lang w:val="es-MX"/>
        </w:rPr>
        <w:t>”</w:t>
      </w:r>
      <w:r>
        <w:rPr>
          <w:rFonts w:ascii="Calibri" w:hAnsi="Calibri"/>
          <w:bCs/>
          <w:i/>
          <w:iCs/>
          <w:sz w:val="26"/>
          <w:szCs w:val="26"/>
          <w:lang w:val="es-MX"/>
        </w:rPr>
        <w:t xml:space="preserve">, </w:t>
      </w:r>
      <w:r w:rsidR="000E305D">
        <w:rPr>
          <w:rFonts w:ascii="Calibri" w:hAnsi="Calibri"/>
          <w:bCs/>
          <w:iCs/>
          <w:sz w:val="26"/>
          <w:szCs w:val="26"/>
          <w:lang w:val="es-MX"/>
        </w:rPr>
        <w:t>otorga</w:t>
      </w:r>
      <w:r w:rsidR="00515B6B">
        <w:rPr>
          <w:rFonts w:ascii="Calibri" w:hAnsi="Calibri"/>
          <w:bCs/>
          <w:iCs/>
          <w:sz w:val="26"/>
          <w:szCs w:val="26"/>
          <w:lang w:val="es-MX"/>
        </w:rPr>
        <w:t>ro</w:t>
      </w:r>
      <w:r>
        <w:rPr>
          <w:rFonts w:ascii="Calibri" w:hAnsi="Calibri"/>
          <w:bCs/>
          <w:iCs/>
          <w:sz w:val="26"/>
          <w:szCs w:val="26"/>
          <w:lang w:val="es-MX"/>
        </w:rPr>
        <w:t xml:space="preserve">n </w:t>
      </w:r>
      <w:r w:rsidR="000E305D">
        <w:rPr>
          <w:rFonts w:ascii="Calibri" w:hAnsi="Calibri"/>
          <w:bCs/>
          <w:iCs/>
          <w:sz w:val="26"/>
          <w:szCs w:val="26"/>
          <w:lang w:val="es-MX"/>
        </w:rPr>
        <w:t xml:space="preserve">al ciudadano </w:t>
      </w:r>
      <w:r w:rsidR="00FB1711">
        <w:rPr>
          <w:rFonts w:ascii="Calibri" w:hAnsi="Calibri"/>
          <w:bCs/>
          <w:iCs/>
          <w:sz w:val="26"/>
          <w:szCs w:val="26"/>
          <w:lang w:val="es-MX"/>
        </w:rPr>
        <w:t>*****</w:t>
      </w:r>
      <w:r w:rsidR="000E305D">
        <w:rPr>
          <w:rFonts w:ascii="Calibri" w:hAnsi="Calibri"/>
          <w:bCs/>
          <w:iCs/>
          <w:sz w:val="26"/>
          <w:szCs w:val="26"/>
          <w:lang w:val="es-MX"/>
        </w:rPr>
        <w:t>,</w:t>
      </w:r>
      <w:r w:rsidR="000E305D" w:rsidRPr="00120883">
        <w:rPr>
          <w:rFonts w:ascii="Calibri" w:hAnsi="Calibri"/>
          <w:bCs/>
          <w:iCs/>
          <w:sz w:val="26"/>
          <w:szCs w:val="26"/>
          <w:lang w:val="es-MX"/>
        </w:rPr>
        <w:t xml:space="preserve"> un</w:t>
      </w:r>
      <w:r>
        <w:rPr>
          <w:rFonts w:ascii="Calibri" w:hAnsi="Calibri"/>
          <w:bCs/>
          <w:iCs/>
          <w:sz w:val="26"/>
          <w:szCs w:val="26"/>
          <w:lang w:val="es-MX"/>
        </w:rPr>
        <w:t xml:space="preserve"> Poder General para Pleitos y C</w:t>
      </w:r>
      <w:r w:rsidR="000E305D">
        <w:rPr>
          <w:rFonts w:ascii="Calibri" w:hAnsi="Calibri"/>
          <w:bCs/>
          <w:iCs/>
          <w:sz w:val="26"/>
          <w:szCs w:val="26"/>
          <w:lang w:val="es-MX"/>
        </w:rPr>
        <w:t>obranzas, con todas las facultades generales y especiales que conforme a la Ley requieran cláusula especial, de conformidad con lo establecido en la Cláusul</w:t>
      </w:r>
      <w:r w:rsidR="000E305D" w:rsidRPr="00515B6B">
        <w:rPr>
          <w:rFonts w:ascii="Calibri" w:hAnsi="Calibri"/>
          <w:bCs/>
          <w:iCs/>
          <w:color w:val="000000" w:themeColor="text1"/>
          <w:sz w:val="26"/>
          <w:szCs w:val="26"/>
          <w:lang w:val="es-MX"/>
        </w:rPr>
        <w:t xml:space="preserve">a Primera, </w:t>
      </w:r>
      <w:r w:rsidRPr="00515B6B">
        <w:rPr>
          <w:rFonts w:ascii="Calibri" w:hAnsi="Calibri"/>
          <w:bCs/>
          <w:iCs/>
          <w:color w:val="000000" w:themeColor="text1"/>
          <w:sz w:val="26"/>
          <w:szCs w:val="26"/>
          <w:lang w:val="es-MX"/>
        </w:rPr>
        <w:t>de la referida Escritura</w:t>
      </w:r>
      <w:r w:rsidR="000E305D" w:rsidRPr="00515B6B">
        <w:rPr>
          <w:rFonts w:ascii="Calibri" w:hAnsi="Calibri"/>
          <w:bCs/>
          <w:iCs/>
          <w:color w:val="000000" w:themeColor="text1"/>
          <w:sz w:val="26"/>
          <w:szCs w:val="26"/>
          <w:lang w:val="es-MX"/>
        </w:rPr>
        <w:t>.</w:t>
      </w:r>
      <w:r w:rsidRPr="00515B6B">
        <w:rPr>
          <w:rFonts w:ascii="Calibri" w:hAnsi="Calibri"/>
          <w:bCs/>
          <w:iCs/>
          <w:color w:val="000000" w:themeColor="text1"/>
          <w:sz w:val="26"/>
          <w:szCs w:val="26"/>
          <w:lang w:val="es-MX"/>
        </w:rPr>
        <w:t xml:space="preserve"> Poder que se encuentra limitado para ejercerse, única y exclusivamente, respecto </w:t>
      </w:r>
      <w:proofErr w:type="gramStart"/>
      <w:r w:rsidRPr="00515B6B">
        <w:rPr>
          <w:rFonts w:ascii="Calibri" w:hAnsi="Calibri"/>
          <w:bCs/>
          <w:iCs/>
          <w:color w:val="000000" w:themeColor="text1"/>
          <w:sz w:val="26"/>
          <w:szCs w:val="26"/>
          <w:lang w:val="es-MX"/>
        </w:rPr>
        <w:t>del</w:t>
      </w:r>
      <w:proofErr w:type="gramEnd"/>
      <w:r w:rsidRPr="00515B6B">
        <w:rPr>
          <w:rFonts w:ascii="Calibri" w:hAnsi="Calibri"/>
          <w:bCs/>
          <w:iCs/>
          <w:color w:val="000000" w:themeColor="text1"/>
          <w:sz w:val="26"/>
          <w:szCs w:val="26"/>
          <w:lang w:val="es-MX"/>
        </w:rPr>
        <w:t xml:space="preserve"> bien inmueble materia del fideicomiso.</w:t>
      </w:r>
      <w:r w:rsidR="000E305D" w:rsidRPr="00515B6B">
        <w:rPr>
          <w:rFonts w:ascii="Calibri" w:hAnsi="Calibri"/>
          <w:bCs/>
          <w:iCs/>
          <w:color w:val="000000" w:themeColor="text1"/>
          <w:sz w:val="26"/>
          <w:szCs w:val="26"/>
          <w:lang w:val="es-MX"/>
        </w:rPr>
        <w:t xml:space="preserve"> . . . . . . . . . . . . . . . . . . . </w:t>
      </w:r>
      <w:r w:rsidR="00037DD1" w:rsidRPr="00515B6B">
        <w:rPr>
          <w:rFonts w:ascii="Calibri" w:hAnsi="Calibri"/>
          <w:bCs/>
          <w:iCs/>
          <w:color w:val="000000" w:themeColor="text1"/>
          <w:sz w:val="26"/>
          <w:szCs w:val="26"/>
          <w:lang w:val="es-MX"/>
        </w:rPr>
        <w:t xml:space="preserve">. . . . . . . . . . . . . . . . . . . . </w:t>
      </w:r>
      <w:r w:rsidR="00D91F8F">
        <w:rPr>
          <w:rFonts w:ascii="Calibri" w:hAnsi="Calibri"/>
          <w:bCs/>
          <w:iCs/>
          <w:color w:val="000000" w:themeColor="text1"/>
          <w:sz w:val="26"/>
          <w:szCs w:val="26"/>
          <w:lang w:val="es-MX"/>
        </w:rPr>
        <w:t xml:space="preserve">. </w:t>
      </w:r>
    </w:p>
    <w:p w:rsidR="000E305D" w:rsidRDefault="000E305D" w:rsidP="000E305D">
      <w:pPr>
        <w:jc w:val="both"/>
        <w:rPr>
          <w:rFonts w:ascii="Calibri" w:hAnsi="Calibri"/>
          <w:bCs/>
          <w:iCs/>
          <w:sz w:val="26"/>
          <w:szCs w:val="26"/>
          <w:lang w:val="es-MX"/>
        </w:rPr>
      </w:pPr>
    </w:p>
    <w:p w:rsidR="000E305D" w:rsidRDefault="000E305D" w:rsidP="000E305D">
      <w:pPr>
        <w:ind w:firstLine="708"/>
        <w:jc w:val="both"/>
        <w:rPr>
          <w:rFonts w:ascii="Calibri" w:hAnsi="Calibri"/>
          <w:bCs/>
          <w:iCs/>
          <w:sz w:val="26"/>
          <w:szCs w:val="26"/>
          <w:lang w:val="es-MX"/>
        </w:rPr>
      </w:pPr>
      <w:r>
        <w:rPr>
          <w:rFonts w:ascii="Calibri" w:hAnsi="Calibri"/>
          <w:bCs/>
          <w:iCs/>
          <w:sz w:val="26"/>
          <w:szCs w:val="26"/>
          <w:lang w:val="es-MX"/>
        </w:rPr>
        <w:t>Primer testimonio de la escritura que</w:t>
      </w:r>
      <w:r w:rsidR="007E10A2">
        <w:rPr>
          <w:rFonts w:ascii="Calibri" w:hAnsi="Calibri"/>
          <w:bCs/>
          <w:iCs/>
          <w:sz w:val="26"/>
          <w:szCs w:val="26"/>
          <w:lang w:val="es-MX"/>
        </w:rPr>
        <w:t>,</w:t>
      </w:r>
      <w:r>
        <w:rPr>
          <w:rFonts w:ascii="Calibri" w:hAnsi="Calibri"/>
          <w:bCs/>
          <w:iCs/>
          <w:sz w:val="26"/>
          <w:szCs w:val="26"/>
          <w:lang w:val="es-MX"/>
        </w:rPr>
        <w:t xml:space="preserve"> certificada por el propio Licenciado José Ciro Guerrero G, Notario Público número 107 ciento siete, de este Partido Judicial de León, Guanajuato, (visible en autos a fojas 1</w:t>
      </w:r>
      <w:r w:rsidR="00037DD1">
        <w:rPr>
          <w:rFonts w:ascii="Calibri" w:hAnsi="Calibri"/>
          <w:bCs/>
          <w:iCs/>
          <w:sz w:val="26"/>
          <w:szCs w:val="26"/>
          <w:lang w:val="es-MX"/>
        </w:rPr>
        <w:t>4</w:t>
      </w:r>
      <w:r>
        <w:rPr>
          <w:rFonts w:ascii="Calibri" w:hAnsi="Calibri"/>
          <w:bCs/>
          <w:iCs/>
          <w:sz w:val="26"/>
          <w:szCs w:val="26"/>
          <w:lang w:val="es-MX"/>
        </w:rPr>
        <w:t xml:space="preserve"> </w:t>
      </w:r>
      <w:r w:rsidR="00037DD1">
        <w:rPr>
          <w:rFonts w:ascii="Calibri" w:hAnsi="Calibri"/>
          <w:bCs/>
          <w:iCs/>
          <w:sz w:val="26"/>
          <w:szCs w:val="26"/>
          <w:lang w:val="es-MX"/>
        </w:rPr>
        <w:t>cator</w:t>
      </w:r>
      <w:r>
        <w:rPr>
          <w:rFonts w:ascii="Calibri" w:hAnsi="Calibri"/>
          <w:bCs/>
          <w:iCs/>
          <w:sz w:val="26"/>
          <w:szCs w:val="26"/>
          <w:lang w:val="es-MX"/>
        </w:rPr>
        <w:t xml:space="preserve">ce a </w:t>
      </w:r>
      <w:r w:rsidR="00037DD1">
        <w:rPr>
          <w:rFonts w:ascii="Calibri" w:hAnsi="Calibri"/>
          <w:bCs/>
          <w:iCs/>
          <w:sz w:val="26"/>
          <w:szCs w:val="26"/>
          <w:lang w:val="es-MX"/>
        </w:rPr>
        <w:t>2</w:t>
      </w:r>
      <w:r>
        <w:rPr>
          <w:rFonts w:ascii="Calibri" w:hAnsi="Calibri"/>
          <w:bCs/>
          <w:iCs/>
          <w:sz w:val="26"/>
          <w:szCs w:val="26"/>
          <w:lang w:val="es-MX"/>
        </w:rPr>
        <w:t xml:space="preserve">1 </w:t>
      </w:r>
      <w:r w:rsidR="00037DD1">
        <w:rPr>
          <w:rFonts w:ascii="Calibri" w:hAnsi="Calibri"/>
          <w:bCs/>
          <w:iCs/>
          <w:sz w:val="26"/>
          <w:szCs w:val="26"/>
          <w:lang w:val="es-MX"/>
        </w:rPr>
        <w:t>v</w:t>
      </w:r>
      <w:r>
        <w:rPr>
          <w:rFonts w:ascii="Calibri" w:hAnsi="Calibri"/>
          <w:bCs/>
          <w:iCs/>
          <w:sz w:val="26"/>
          <w:szCs w:val="26"/>
          <w:lang w:val="es-MX"/>
        </w:rPr>
        <w:t>ei</w:t>
      </w:r>
      <w:r w:rsidR="00037DD1">
        <w:rPr>
          <w:rFonts w:ascii="Calibri" w:hAnsi="Calibri"/>
          <w:bCs/>
          <w:iCs/>
          <w:sz w:val="26"/>
          <w:szCs w:val="26"/>
          <w:lang w:val="es-MX"/>
        </w:rPr>
        <w:t>ntiun</w:t>
      </w:r>
      <w:r>
        <w:rPr>
          <w:rFonts w:ascii="Calibri" w:hAnsi="Calibri"/>
          <w:bCs/>
          <w:iCs/>
          <w:sz w:val="26"/>
          <w:szCs w:val="26"/>
          <w:lang w:val="es-MX"/>
        </w:rPr>
        <w:t xml:space="preserve">o), de acuerdo al artículo 123 del Código de Procedimiento y Justicia Administrativa para el Estado y los Municipios de Guanajuato, hace fe de la existencia de la Escritura original; por lo que merece pleno valor probatorio al tratarse de un documento público de conformidad con lo dispuesto en los artículos 78 y 121 del citado Código de Procedimiento y Justicia Administrativa; documental que resulta suficiente para acreditar que el ciudadano </w:t>
      </w:r>
      <w:r w:rsidR="00FB1711">
        <w:rPr>
          <w:rFonts w:ascii="Calibri" w:hAnsi="Calibri"/>
          <w:bCs/>
          <w:iCs/>
          <w:sz w:val="26"/>
          <w:szCs w:val="26"/>
          <w:lang w:val="es-MX"/>
        </w:rPr>
        <w:t>*****</w:t>
      </w:r>
      <w:r>
        <w:rPr>
          <w:rFonts w:ascii="Calibri" w:hAnsi="Calibri"/>
          <w:bCs/>
          <w:iCs/>
          <w:sz w:val="26"/>
          <w:szCs w:val="26"/>
          <w:lang w:val="es-MX"/>
        </w:rPr>
        <w:t>, tiene plenas facultades para comparecer</w:t>
      </w:r>
      <w:r w:rsidR="007E10A2">
        <w:rPr>
          <w:rFonts w:ascii="Calibri" w:hAnsi="Calibri"/>
          <w:bCs/>
          <w:iCs/>
          <w:sz w:val="26"/>
          <w:szCs w:val="26"/>
          <w:lang w:val="es-MX"/>
        </w:rPr>
        <w:t xml:space="preserve">, intervenir </w:t>
      </w:r>
      <w:r>
        <w:rPr>
          <w:rFonts w:ascii="Calibri" w:hAnsi="Calibri"/>
          <w:bCs/>
          <w:iCs/>
          <w:sz w:val="26"/>
          <w:szCs w:val="26"/>
          <w:lang w:val="es-MX"/>
        </w:rPr>
        <w:t xml:space="preserve">y actuar en el presente proceso en representación y a nombre de </w:t>
      </w:r>
      <w:r w:rsidRPr="00246373">
        <w:rPr>
          <w:rFonts w:ascii="Calibri" w:hAnsi="Calibri"/>
          <w:bCs/>
          <w:i/>
          <w:iCs/>
          <w:sz w:val="26"/>
          <w:szCs w:val="26"/>
          <w:lang w:val="es-MX"/>
        </w:rPr>
        <w:t>“</w:t>
      </w:r>
      <w:r w:rsidR="005777E4">
        <w:rPr>
          <w:rFonts w:ascii="Calibri" w:hAnsi="Calibri"/>
          <w:bCs/>
          <w:i/>
          <w:iCs/>
          <w:sz w:val="26"/>
          <w:szCs w:val="26"/>
          <w:lang w:val="es-MX"/>
        </w:rPr>
        <w:t>“Banco del Bajío</w:t>
      </w:r>
      <w:r w:rsidRPr="00E120D0">
        <w:rPr>
          <w:rFonts w:ascii="Calibri" w:hAnsi="Calibri"/>
          <w:bCs/>
          <w:i/>
          <w:iCs/>
          <w:sz w:val="26"/>
          <w:szCs w:val="26"/>
          <w:lang w:val="es-MX"/>
        </w:rPr>
        <w:t>, Sociedad Anónima</w:t>
      </w:r>
      <w:r>
        <w:rPr>
          <w:rFonts w:ascii="Calibri" w:hAnsi="Calibri"/>
          <w:bCs/>
          <w:i/>
          <w:iCs/>
          <w:sz w:val="26"/>
          <w:szCs w:val="26"/>
          <w:lang w:val="es-MX"/>
        </w:rPr>
        <w:t>, Institución de Banca Múltiple</w:t>
      </w:r>
      <w:r w:rsidR="005777E4">
        <w:rPr>
          <w:rFonts w:ascii="Calibri" w:hAnsi="Calibri"/>
          <w:bCs/>
          <w:i/>
          <w:iCs/>
          <w:sz w:val="26"/>
          <w:szCs w:val="26"/>
          <w:lang w:val="es-MX"/>
        </w:rPr>
        <w:t>”</w:t>
      </w:r>
      <w:r w:rsidR="00CA57C1">
        <w:rPr>
          <w:rFonts w:ascii="Calibri" w:hAnsi="Calibri"/>
          <w:bCs/>
          <w:iCs/>
          <w:sz w:val="26"/>
          <w:szCs w:val="26"/>
          <w:lang w:val="es-MX"/>
        </w:rPr>
        <w:t xml:space="preserve">. </w:t>
      </w:r>
      <w:r w:rsidR="005777E4">
        <w:rPr>
          <w:rFonts w:ascii="Calibri" w:hAnsi="Calibri"/>
          <w:bCs/>
          <w:iCs/>
          <w:sz w:val="26"/>
          <w:szCs w:val="26"/>
          <w:lang w:val="es-MX"/>
        </w:rPr>
        <w:t xml:space="preserve">. . . . . . . . . . . . . . . . . . . . . . . . . . . . . . . . . . . . . . . . . . . . . . . . . . . . </w:t>
      </w:r>
    </w:p>
    <w:p w:rsidR="003C1416" w:rsidRPr="00F82C9B" w:rsidRDefault="003C1416" w:rsidP="000E305D">
      <w:pPr>
        <w:jc w:val="both"/>
        <w:rPr>
          <w:rFonts w:ascii="Calibri" w:hAnsi="Calibri"/>
          <w:b/>
          <w:bCs/>
          <w:i/>
          <w:iCs/>
          <w:sz w:val="26"/>
          <w:szCs w:val="27"/>
          <w:lang w:val="es-MX"/>
        </w:rPr>
      </w:pPr>
    </w:p>
    <w:p w:rsidR="000E305D" w:rsidRDefault="000E305D" w:rsidP="000E305D">
      <w:pPr>
        <w:ind w:firstLine="708"/>
        <w:jc w:val="both"/>
        <w:rPr>
          <w:rFonts w:ascii="Calibri" w:hAnsi="Calibri"/>
          <w:bCs/>
          <w:iCs/>
          <w:sz w:val="26"/>
          <w:szCs w:val="26"/>
        </w:rPr>
      </w:pPr>
      <w:r>
        <w:rPr>
          <w:rFonts w:ascii="Calibri" w:hAnsi="Calibri"/>
          <w:b/>
          <w:bCs/>
          <w:i/>
          <w:iCs/>
          <w:sz w:val="26"/>
          <w:szCs w:val="27"/>
        </w:rPr>
        <w:t xml:space="preserve">QUINTO.- </w:t>
      </w:r>
      <w:r w:rsidRPr="00737134">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7E10A2">
        <w:rPr>
          <w:rFonts w:ascii="Calibri" w:hAnsi="Calibri"/>
          <w:bCs/>
          <w:iCs/>
          <w:sz w:val="26"/>
          <w:szCs w:val="26"/>
        </w:rPr>
        <w:t xml:space="preserve">Administrativa </w:t>
      </w:r>
      <w:r w:rsidRPr="00737134">
        <w:rPr>
          <w:rFonts w:ascii="Calibri" w:hAnsi="Calibri"/>
          <w:bCs/>
          <w:iCs/>
          <w:sz w:val="26"/>
          <w:szCs w:val="26"/>
        </w:rPr>
        <w:t>para el Estado y los Municipios de  Guanajuato, ya que de actualizarse alguna, podría imposibilitar el pronunciamiento por parte de este órgano jurisdiccional sobre el fondo de la controversia planteada. . . . . . . . . . . . . .</w:t>
      </w:r>
    </w:p>
    <w:p w:rsidR="000E305D" w:rsidRDefault="000E305D" w:rsidP="000E305D">
      <w:pPr>
        <w:jc w:val="both"/>
        <w:rPr>
          <w:rFonts w:ascii="Calibri" w:hAnsi="Calibri"/>
          <w:bCs/>
          <w:iCs/>
          <w:sz w:val="26"/>
          <w:szCs w:val="26"/>
        </w:rPr>
      </w:pPr>
    </w:p>
    <w:p w:rsidR="008D1584" w:rsidRDefault="000E305D" w:rsidP="000E305D">
      <w:pPr>
        <w:ind w:firstLine="708"/>
        <w:jc w:val="both"/>
        <w:rPr>
          <w:rFonts w:ascii="Calibri" w:hAnsi="Calibri"/>
          <w:bCs/>
          <w:iCs/>
          <w:color w:val="000000" w:themeColor="text1"/>
          <w:sz w:val="26"/>
          <w:szCs w:val="26"/>
        </w:rPr>
      </w:pPr>
      <w:r w:rsidRPr="00E273A7">
        <w:rPr>
          <w:rFonts w:ascii="Calibri" w:hAnsi="Calibri"/>
          <w:bCs/>
          <w:iCs/>
          <w:color w:val="000000" w:themeColor="text1"/>
          <w:sz w:val="26"/>
          <w:szCs w:val="26"/>
        </w:rPr>
        <w:t xml:space="preserve">Así pues, </w:t>
      </w:r>
      <w:r w:rsidR="00CA57C1">
        <w:rPr>
          <w:rFonts w:ascii="Calibri" w:hAnsi="Calibri"/>
          <w:bCs/>
          <w:iCs/>
          <w:color w:val="000000" w:themeColor="text1"/>
          <w:sz w:val="26"/>
          <w:szCs w:val="26"/>
        </w:rPr>
        <w:t>las autoridades demandadas plantean la</w:t>
      </w:r>
      <w:r w:rsidR="00CD69D6">
        <w:rPr>
          <w:rFonts w:ascii="Calibri" w:hAnsi="Calibri"/>
          <w:bCs/>
          <w:iCs/>
          <w:color w:val="000000" w:themeColor="text1"/>
          <w:sz w:val="26"/>
          <w:szCs w:val="26"/>
        </w:rPr>
        <w:t>s</w:t>
      </w:r>
      <w:r w:rsidR="00CA57C1">
        <w:rPr>
          <w:rFonts w:ascii="Calibri" w:hAnsi="Calibri"/>
          <w:bCs/>
          <w:iCs/>
          <w:color w:val="000000" w:themeColor="text1"/>
          <w:sz w:val="26"/>
          <w:szCs w:val="26"/>
        </w:rPr>
        <w:t xml:space="preserve"> causal</w:t>
      </w:r>
      <w:r w:rsidR="00CD69D6">
        <w:rPr>
          <w:rFonts w:ascii="Calibri" w:hAnsi="Calibri"/>
          <w:bCs/>
          <w:iCs/>
          <w:color w:val="000000" w:themeColor="text1"/>
          <w:sz w:val="26"/>
          <w:szCs w:val="26"/>
        </w:rPr>
        <w:t>es</w:t>
      </w:r>
      <w:r w:rsidR="00CA57C1">
        <w:rPr>
          <w:rFonts w:ascii="Calibri" w:hAnsi="Calibri"/>
          <w:bCs/>
          <w:iCs/>
          <w:color w:val="000000" w:themeColor="text1"/>
          <w:sz w:val="26"/>
          <w:szCs w:val="26"/>
        </w:rPr>
        <w:t xml:space="preserve"> de improcedencia  </w:t>
      </w:r>
      <w:r w:rsidR="003638CD">
        <w:rPr>
          <w:rFonts w:ascii="Calibri" w:hAnsi="Calibri"/>
          <w:bCs/>
          <w:iCs/>
          <w:color w:val="000000" w:themeColor="text1"/>
          <w:sz w:val="26"/>
          <w:szCs w:val="26"/>
        </w:rPr>
        <w:t>prevista</w:t>
      </w:r>
      <w:r w:rsidR="00CD69D6">
        <w:rPr>
          <w:rFonts w:ascii="Calibri" w:hAnsi="Calibri"/>
          <w:bCs/>
          <w:iCs/>
          <w:color w:val="000000" w:themeColor="text1"/>
          <w:sz w:val="26"/>
          <w:szCs w:val="26"/>
        </w:rPr>
        <w:t xml:space="preserve">s en las fracciones I y VI, del artículo 261 del Código de Procedimiento y Justicia Administrativa para el Estado y los Municipios de Guanajuato, </w:t>
      </w:r>
      <w:r w:rsidR="00896E90">
        <w:rPr>
          <w:rFonts w:ascii="Calibri" w:hAnsi="Calibri"/>
          <w:bCs/>
          <w:iCs/>
          <w:color w:val="000000" w:themeColor="text1"/>
          <w:sz w:val="26"/>
          <w:szCs w:val="26"/>
        </w:rPr>
        <w:t xml:space="preserve">relativas a que no se afecta </w:t>
      </w:r>
      <w:r w:rsidR="00916706">
        <w:rPr>
          <w:rFonts w:ascii="Calibri" w:hAnsi="Calibri"/>
          <w:bCs/>
          <w:iCs/>
          <w:color w:val="000000" w:themeColor="text1"/>
          <w:sz w:val="26"/>
          <w:szCs w:val="26"/>
        </w:rPr>
        <w:t>interé</w:t>
      </w:r>
      <w:r w:rsidR="00896E90">
        <w:rPr>
          <w:rFonts w:ascii="Calibri" w:hAnsi="Calibri"/>
          <w:bCs/>
          <w:iCs/>
          <w:color w:val="000000" w:themeColor="text1"/>
          <w:sz w:val="26"/>
          <w:szCs w:val="26"/>
        </w:rPr>
        <w:t xml:space="preserve">s jurídico </w:t>
      </w:r>
      <w:r w:rsidR="00916706">
        <w:rPr>
          <w:rFonts w:ascii="Calibri" w:hAnsi="Calibri"/>
          <w:bCs/>
          <w:iCs/>
          <w:color w:val="000000" w:themeColor="text1"/>
          <w:sz w:val="26"/>
          <w:szCs w:val="26"/>
        </w:rPr>
        <w:t xml:space="preserve">alguno </w:t>
      </w:r>
      <w:r w:rsidR="00896E90">
        <w:rPr>
          <w:rFonts w:ascii="Calibri" w:hAnsi="Calibri"/>
          <w:bCs/>
          <w:iCs/>
          <w:color w:val="000000" w:themeColor="text1"/>
          <w:sz w:val="26"/>
          <w:szCs w:val="26"/>
        </w:rPr>
        <w:t xml:space="preserve">de la persona </w:t>
      </w:r>
    </w:p>
    <w:p w:rsidR="008D1584" w:rsidRDefault="008D1584" w:rsidP="000E305D">
      <w:pPr>
        <w:ind w:firstLine="708"/>
        <w:jc w:val="both"/>
        <w:rPr>
          <w:rFonts w:ascii="Calibri" w:hAnsi="Calibri"/>
          <w:bCs/>
          <w:iCs/>
          <w:color w:val="000000" w:themeColor="text1"/>
          <w:sz w:val="26"/>
          <w:szCs w:val="26"/>
        </w:rPr>
      </w:pPr>
    </w:p>
    <w:p w:rsidR="008D1584" w:rsidRDefault="008D1584" w:rsidP="008D1584">
      <w:pPr>
        <w:pStyle w:val="Textoindependiente"/>
        <w:ind w:firstLine="708"/>
        <w:jc w:val="right"/>
        <w:rPr>
          <w:rFonts w:ascii="Calibri" w:hAnsi="Calibri" w:cs="Arial"/>
          <w:b/>
          <w:bCs/>
          <w:iCs/>
          <w:sz w:val="26"/>
          <w:szCs w:val="27"/>
        </w:rPr>
      </w:pPr>
      <w:r>
        <w:rPr>
          <w:rFonts w:ascii="Calibri" w:hAnsi="Calibri" w:cs="Arial"/>
          <w:b/>
          <w:bCs/>
          <w:iCs/>
          <w:sz w:val="26"/>
          <w:szCs w:val="27"/>
        </w:rPr>
        <w:lastRenderedPageBreak/>
        <w:t>Expediente número 012/2014-JN.</w:t>
      </w:r>
    </w:p>
    <w:p w:rsidR="008D1584" w:rsidRDefault="008D1584" w:rsidP="000E305D">
      <w:pPr>
        <w:ind w:firstLine="708"/>
        <w:jc w:val="both"/>
        <w:rPr>
          <w:rFonts w:ascii="Calibri" w:hAnsi="Calibri"/>
          <w:bCs/>
          <w:iCs/>
          <w:color w:val="000000" w:themeColor="text1"/>
          <w:sz w:val="26"/>
          <w:szCs w:val="26"/>
        </w:rPr>
      </w:pPr>
    </w:p>
    <w:p w:rsidR="00CA57C1" w:rsidRDefault="00896E90" w:rsidP="008D1584">
      <w:pPr>
        <w:jc w:val="both"/>
        <w:rPr>
          <w:rFonts w:ascii="Calibri" w:hAnsi="Calibri"/>
          <w:bCs/>
          <w:iCs/>
          <w:color w:val="000000" w:themeColor="text1"/>
          <w:sz w:val="26"/>
          <w:szCs w:val="26"/>
        </w:rPr>
      </w:pPr>
      <w:proofErr w:type="gramStart"/>
      <w:r>
        <w:rPr>
          <w:rFonts w:ascii="Calibri" w:hAnsi="Calibri"/>
          <w:bCs/>
          <w:iCs/>
          <w:color w:val="000000" w:themeColor="text1"/>
          <w:sz w:val="26"/>
          <w:szCs w:val="26"/>
        </w:rPr>
        <w:t>moral</w:t>
      </w:r>
      <w:proofErr w:type="gramEnd"/>
      <w:r>
        <w:rPr>
          <w:rFonts w:ascii="Calibri" w:hAnsi="Calibri"/>
          <w:bCs/>
          <w:iCs/>
          <w:color w:val="000000" w:themeColor="text1"/>
          <w:sz w:val="26"/>
          <w:szCs w:val="26"/>
        </w:rPr>
        <w:t xml:space="preserve"> actora, </w:t>
      </w:r>
      <w:r w:rsidR="00CD69D6">
        <w:rPr>
          <w:rFonts w:ascii="Calibri" w:hAnsi="Calibri"/>
          <w:bCs/>
          <w:iCs/>
          <w:color w:val="000000" w:themeColor="text1"/>
          <w:sz w:val="26"/>
          <w:szCs w:val="26"/>
        </w:rPr>
        <w:t xml:space="preserve"> </w:t>
      </w:r>
      <w:r w:rsidR="00916706">
        <w:rPr>
          <w:rFonts w:ascii="Calibri" w:hAnsi="Calibri"/>
          <w:bCs/>
          <w:iCs/>
          <w:color w:val="000000" w:themeColor="text1"/>
          <w:sz w:val="26"/>
          <w:szCs w:val="26"/>
        </w:rPr>
        <w:t>toda vez que la determinación del crédito se emitió con absoluta legalidad; así como que el acto reclamado es inexistente. . . . . . . . . . . . . . . . . . . . .</w:t>
      </w:r>
    </w:p>
    <w:p w:rsidR="00CA57C1" w:rsidRDefault="00CA57C1" w:rsidP="000E305D">
      <w:pPr>
        <w:ind w:firstLine="708"/>
        <w:jc w:val="both"/>
        <w:rPr>
          <w:rFonts w:ascii="Calibri" w:hAnsi="Calibri"/>
          <w:bCs/>
          <w:iCs/>
          <w:color w:val="000000" w:themeColor="text1"/>
          <w:sz w:val="26"/>
          <w:szCs w:val="26"/>
        </w:rPr>
      </w:pPr>
    </w:p>
    <w:p w:rsidR="000E305D" w:rsidRDefault="008633FD" w:rsidP="000E305D">
      <w:pPr>
        <w:ind w:firstLine="708"/>
        <w:jc w:val="both"/>
        <w:rPr>
          <w:rFonts w:ascii="Calibri" w:hAnsi="Calibri" w:cs="Arial"/>
          <w:color w:val="000000" w:themeColor="text1"/>
          <w:sz w:val="26"/>
          <w:szCs w:val="26"/>
        </w:rPr>
      </w:pPr>
      <w:r>
        <w:rPr>
          <w:rFonts w:ascii="Calibri" w:hAnsi="Calibri"/>
          <w:bCs/>
          <w:iCs/>
          <w:color w:val="000000" w:themeColor="text1"/>
          <w:sz w:val="26"/>
          <w:szCs w:val="26"/>
        </w:rPr>
        <w:t>P</w:t>
      </w:r>
      <w:r w:rsidR="000E305D" w:rsidRPr="00E273A7">
        <w:rPr>
          <w:rFonts w:ascii="Calibri" w:hAnsi="Calibri"/>
          <w:bCs/>
          <w:iCs/>
          <w:color w:val="000000" w:themeColor="text1"/>
          <w:sz w:val="26"/>
          <w:szCs w:val="26"/>
        </w:rPr>
        <w:t>ara quien resuelve</w:t>
      </w:r>
      <w:r w:rsidR="000E305D">
        <w:rPr>
          <w:rFonts w:ascii="Calibri" w:hAnsi="Calibri"/>
          <w:bCs/>
          <w:iCs/>
          <w:color w:val="000000" w:themeColor="text1"/>
          <w:sz w:val="26"/>
          <w:szCs w:val="26"/>
        </w:rPr>
        <w:t xml:space="preserve">, en el presente asunto </w:t>
      </w:r>
      <w:r>
        <w:rPr>
          <w:rFonts w:ascii="Calibri" w:hAnsi="Calibri"/>
          <w:bCs/>
          <w:iCs/>
          <w:color w:val="000000" w:themeColor="text1"/>
          <w:sz w:val="26"/>
          <w:szCs w:val="26"/>
        </w:rPr>
        <w:t xml:space="preserve">no </w:t>
      </w:r>
      <w:r w:rsidR="000E305D" w:rsidRPr="00E273A7">
        <w:rPr>
          <w:rFonts w:ascii="Calibri" w:hAnsi="Calibri" w:cs="Arial"/>
          <w:b/>
          <w:bCs/>
          <w:color w:val="000000" w:themeColor="text1"/>
          <w:sz w:val="26"/>
          <w:szCs w:val="26"/>
        </w:rPr>
        <w:t>se actualiza</w:t>
      </w:r>
      <w:r>
        <w:rPr>
          <w:rFonts w:ascii="Calibri" w:hAnsi="Calibri" w:cs="Arial"/>
          <w:b/>
          <w:bCs/>
          <w:color w:val="000000" w:themeColor="text1"/>
          <w:sz w:val="26"/>
          <w:szCs w:val="26"/>
        </w:rPr>
        <w:t>n</w:t>
      </w:r>
      <w:r w:rsidR="000E305D">
        <w:rPr>
          <w:rFonts w:ascii="Calibri" w:hAnsi="Calibri" w:cs="Arial"/>
          <w:b/>
          <w:bCs/>
          <w:color w:val="000000" w:themeColor="text1"/>
          <w:sz w:val="26"/>
          <w:szCs w:val="26"/>
        </w:rPr>
        <w:t xml:space="preserve"> </w:t>
      </w:r>
      <w:r w:rsidR="000E305D" w:rsidRPr="00E273A7">
        <w:rPr>
          <w:rFonts w:ascii="Calibri" w:hAnsi="Calibri" w:cs="Arial"/>
          <w:color w:val="000000" w:themeColor="text1"/>
          <w:sz w:val="26"/>
          <w:szCs w:val="26"/>
        </w:rPr>
        <w:t>la</w:t>
      </w:r>
      <w:r>
        <w:rPr>
          <w:rFonts w:ascii="Calibri" w:hAnsi="Calibri" w:cs="Arial"/>
          <w:color w:val="000000" w:themeColor="text1"/>
          <w:sz w:val="26"/>
          <w:szCs w:val="26"/>
        </w:rPr>
        <w:t>s</w:t>
      </w:r>
      <w:r w:rsidR="000E305D" w:rsidRPr="00E273A7">
        <w:rPr>
          <w:rFonts w:ascii="Calibri" w:hAnsi="Calibri" w:cs="Arial"/>
          <w:color w:val="000000" w:themeColor="text1"/>
          <w:sz w:val="26"/>
          <w:szCs w:val="26"/>
        </w:rPr>
        <w:t xml:space="preserve"> causal</w:t>
      </w:r>
      <w:r>
        <w:rPr>
          <w:rFonts w:ascii="Calibri" w:hAnsi="Calibri" w:cs="Arial"/>
          <w:color w:val="000000" w:themeColor="text1"/>
          <w:sz w:val="26"/>
          <w:szCs w:val="26"/>
        </w:rPr>
        <w:t>es</w:t>
      </w:r>
      <w:r w:rsidR="000E305D" w:rsidRPr="00E273A7">
        <w:rPr>
          <w:rFonts w:ascii="Calibri" w:hAnsi="Calibri" w:cs="Arial"/>
          <w:color w:val="000000" w:themeColor="text1"/>
          <w:sz w:val="26"/>
          <w:szCs w:val="26"/>
        </w:rPr>
        <w:t xml:space="preserve"> de </w:t>
      </w:r>
      <w:r>
        <w:rPr>
          <w:rFonts w:ascii="Calibri" w:hAnsi="Calibri" w:cs="Arial"/>
          <w:color w:val="000000" w:themeColor="text1"/>
          <w:sz w:val="26"/>
          <w:szCs w:val="26"/>
        </w:rPr>
        <w:t>improcedencia señaladas</w:t>
      </w:r>
      <w:r w:rsidR="00061904">
        <w:rPr>
          <w:rFonts w:ascii="Calibri" w:hAnsi="Calibri" w:cs="Arial"/>
          <w:color w:val="000000" w:themeColor="text1"/>
          <w:sz w:val="26"/>
          <w:szCs w:val="26"/>
        </w:rPr>
        <w:t xml:space="preserve">; en razón de que </w:t>
      </w:r>
      <w:r w:rsidR="0023254D">
        <w:rPr>
          <w:rFonts w:ascii="Calibri" w:hAnsi="Calibri" w:cs="Arial"/>
          <w:color w:val="000000" w:themeColor="text1"/>
          <w:sz w:val="26"/>
          <w:szCs w:val="26"/>
        </w:rPr>
        <w:t xml:space="preserve">la determinación del crédito fiscal a la parte actora, sí afecta evidentemente sus intereses jurídicos, pues </w:t>
      </w:r>
      <w:r w:rsidR="00DD4A78">
        <w:rPr>
          <w:rFonts w:ascii="Calibri" w:hAnsi="Calibri" w:cs="Arial"/>
          <w:color w:val="000000" w:themeColor="text1"/>
          <w:sz w:val="26"/>
          <w:szCs w:val="26"/>
        </w:rPr>
        <w:t xml:space="preserve">en la misma se le fijó por concepto de impuestos, recargos y gastos </w:t>
      </w:r>
      <w:r w:rsidR="0053367C">
        <w:rPr>
          <w:rFonts w:ascii="Calibri" w:hAnsi="Calibri" w:cs="Arial"/>
          <w:color w:val="000000" w:themeColor="text1"/>
          <w:sz w:val="26"/>
          <w:szCs w:val="26"/>
        </w:rPr>
        <w:t>de ejecución, la cantidad de $9’</w:t>
      </w:r>
      <w:r w:rsidR="00DD4A78">
        <w:rPr>
          <w:rFonts w:ascii="Calibri" w:hAnsi="Calibri" w:cs="Arial"/>
          <w:color w:val="000000" w:themeColor="text1"/>
          <w:sz w:val="26"/>
          <w:szCs w:val="26"/>
        </w:rPr>
        <w:t xml:space="preserve">034,840.94 </w:t>
      </w:r>
      <w:r w:rsidR="0051271B">
        <w:rPr>
          <w:rFonts w:ascii="Calibri" w:hAnsi="Calibri" w:cs="Arial"/>
          <w:color w:val="000000" w:themeColor="text1"/>
          <w:sz w:val="26"/>
          <w:szCs w:val="26"/>
        </w:rPr>
        <w:t>(Nueve millones treinta y cuatro mil ochocientos cuarenta pesos 94/100 Moneda Nacional)</w:t>
      </w:r>
      <w:r w:rsidR="001F221E">
        <w:rPr>
          <w:rFonts w:ascii="Calibri" w:hAnsi="Calibri" w:cs="Arial"/>
          <w:color w:val="000000" w:themeColor="text1"/>
          <w:sz w:val="26"/>
          <w:szCs w:val="26"/>
        </w:rPr>
        <w:t>, lo que sí incide en su esfera de derechos</w:t>
      </w:r>
      <w:r w:rsidR="000E305D" w:rsidRPr="00E273A7">
        <w:rPr>
          <w:rFonts w:ascii="Calibri" w:hAnsi="Calibri" w:cs="Arial"/>
          <w:color w:val="000000" w:themeColor="text1"/>
          <w:sz w:val="26"/>
          <w:szCs w:val="26"/>
        </w:rPr>
        <w:t>. . . . . . . . . . .</w:t>
      </w:r>
      <w:r w:rsidR="001F221E">
        <w:rPr>
          <w:rFonts w:ascii="Calibri" w:hAnsi="Calibri" w:cs="Arial"/>
          <w:color w:val="000000" w:themeColor="text1"/>
          <w:sz w:val="26"/>
          <w:szCs w:val="26"/>
        </w:rPr>
        <w:t xml:space="preserve"> . </w:t>
      </w:r>
    </w:p>
    <w:p w:rsidR="001F221E" w:rsidRDefault="001F221E" w:rsidP="000E305D">
      <w:pPr>
        <w:ind w:firstLine="708"/>
        <w:jc w:val="both"/>
        <w:rPr>
          <w:rFonts w:ascii="Calibri" w:hAnsi="Calibri" w:cs="Arial"/>
          <w:color w:val="000000" w:themeColor="text1"/>
          <w:sz w:val="26"/>
          <w:szCs w:val="26"/>
        </w:rPr>
      </w:pPr>
    </w:p>
    <w:p w:rsidR="001F221E" w:rsidRPr="008D1584" w:rsidRDefault="001F221E" w:rsidP="000E305D">
      <w:pPr>
        <w:ind w:firstLine="708"/>
        <w:jc w:val="both"/>
        <w:rPr>
          <w:rFonts w:ascii="Calibri" w:hAnsi="Calibri" w:cs="Arial"/>
          <w:color w:val="000000" w:themeColor="text1"/>
          <w:sz w:val="26"/>
          <w:szCs w:val="26"/>
        </w:rPr>
      </w:pPr>
      <w:r w:rsidRPr="008D1584">
        <w:rPr>
          <w:rFonts w:ascii="Calibri" w:hAnsi="Calibri" w:cs="Arial"/>
          <w:color w:val="000000" w:themeColor="text1"/>
          <w:sz w:val="26"/>
          <w:szCs w:val="26"/>
        </w:rPr>
        <w:t xml:space="preserve">Así como tampoco se actualiza la segunda causal de improcedencia anotada, </w:t>
      </w:r>
      <w:r w:rsidR="00493224" w:rsidRPr="008D1584">
        <w:rPr>
          <w:rFonts w:ascii="Calibri" w:hAnsi="Calibri" w:cs="Arial"/>
          <w:color w:val="000000" w:themeColor="text1"/>
          <w:sz w:val="26"/>
          <w:szCs w:val="26"/>
        </w:rPr>
        <w:t>pues es evidente</w:t>
      </w:r>
      <w:r w:rsidR="00EE500D" w:rsidRPr="008D1584">
        <w:rPr>
          <w:rFonts w:ascii="Calibri" w:hAnsi="Calibri" w:cs="Arial"/>
          <w:color w:val="000000" w:themeColor="text1"/>
          <w:sz w:val="26"/>
          <w:szCs w:val="26"/>
        </w:rPr>
        <w:t xml:space="preserve">, como se ha señalado en el tercer considerando de esta misma resolución, </w:t>
      </w:r>
      <w:r w:rsidR="00493224" w:rsidRPr="008D1584">
        <w:rPr>
          <w:rFonts w:ascii="Calibri" w:hAnsi="Calibri" w:cs="Arial"/>
          <w:color w:val="000000" w:themeColor="text1"/>
          <w:sz w:val="26"/>
          <w:szCs w:val="26"/>
        </w:rPr>
        <w:t>que sí existe la determinación de</w:t>
      </w:r>
      <w:r w:rsidR="00A3473D" w:rsidRPr="008D1584">
        <w:rPr>
          <w:rFonts w:ascii="Calibri" w:hAnsi="Calibri" w:cs="Arial"/>
          <w:color w:val="000000" w:themeColor="text1"/>
          <w:sz w:val="26"/>
          <w:szCs w:val="26"/>
        </w:rPr>
        <w:t>l</w:t>
      </w:r>
      <w:r w:rsidR="00493224" w:rsidRPr="008D1584">
        <w:rPr>
          <w:rFonts w:ascii="Calibri" w:hAnsi="Calibri" w:cs="Arial"/>
          <w:color w:val="000000" w:themeColor="text1"/>
          <w:sz w:val="26"/>
          <w:szCs w:val="26"/>
        </w:rPr>
        <w:t xml:space="preserve"> crédito</w:t>
      </w:r>
      <w:r w:rsidR="00A3473D" w:rsidRPr="008D1584">
        <w:rPr>
          <w:rFonts w:ascii="Calibri" w:hAnsi="Calibri" w:cs="Arial"/>
          <w:color w:val="000000" w:themeColor="text1"/>
          <w:sz w:val="26"/>
          <w:szCs w:val="26"/>
        </w:rPr>
        <w:t xml:space="preserve"> fiscal y el acta de notificación de la misma</w:t>
      </w:r>
      <w:r w:rsidR="0009327D" w:rsidRPr="008D1584">
        <w:rPr>
          <w:rFonts w:ascii="Calibri" w:hAnsi="Calibri" w:cs="Arial"/>
          <w:color w:val="000000" w:themeColor="text1"/>
          <w:sz w:val="26"/>
          <w:szCs w:val="26"/>
        </w:rPr>
        <w:t xml:space="preserve">. . . . . . . . . . . . . . . . . . . . . . . . . . . . . . </w:t>
      </w:r>
      <w:r w:rsidR="008D1584" w:rsidRPr="008D1584">
        <w:rPr>
          <w:rFonts w:ascii="Calibri" w:hAnsi="Calibri" w:cs="Arial"/>
          <w:color w:val="000000" w:themeColor="text1"/>
          <w:sz w:val="26"/>
          <w:szCs w:val="26"/>
        </w:rPr>
        <w:t xml:space="preserve">. . . . . . . . . . . . . . . . </w:t>
      </w:r>
    </w:p>
    <w:p w:rsidR="00153AEA" w:rsidRPr="00153AEA" w:rsidRDefault="00153AEA" w:rsidP="008D1584">
      <w:pPr>
        <w:rPr>
          <w:rFonts w:ascii="Calibri" w:hAnsi="Calibri" w:cs="Arial"/>
          <w:b/>
          <w:color w:val="000000" w:themeColor="text1"/>
          <w:sz w:val="26"/>
          <w:szCs w:val="26"/>
        </w:rPr>
      </w:pPr>
    </w:p>
    <w:p w:rsidR="0009327D" w:rsidRPr="008D1584" w:rsidRDefault="0053367C" w:rsidP="0053367C">
      <w:pPr>
        <w:ind w:firstLine="708"/>
        <w:jc w:val="both"/>
        <w:rPr>
          <w:rFonts w:ascii="Calibri" w:hAnsi="Calibri" w:cs="Arial"/>
          <w:color w:val="000000" w:themeColor="text1"/>
          <w:sz w:val="26"/>
          <w:szCs w:val="26"/>
        </w:rPr>
      </w:pPr>
      <w:r w:rsidRPr="008D1584">
        <w:rPr>
          <w:rFonts w:ascii="Calibri" w:hAnsi="Calibri" w:cs="Arial"/>
          <w:color w:val="000000" w:themeColor="text1"/>
          <w:sz w:val="26"/>
          <w:szCs w:val="26"/>
        </w:rPr>
        <w:t>No obstante lo anterior</w:t>
      </w:r>
      <w:r w:rsidR="0009327D" w:rsidRPr="008D1584">
        <w:rPr>
          <w:rFonts w:ascii="Calibri" w:hAnsi="Calibri" w:cs="Arial"/>
          <w:color w:val="000000" w:themeColor="text1"/>
          <w:sz w:val="26"/>
          <w:szCs w:val="26"/>
        </w:rPr>
        <w:t>, este Juzgador</w:t>
      </w:r>
      <w:r w:rsidR="00A3473D" w:rsidRPr="008D1584">
        <w:rPr>
          <w:rFonts w:ascii="Calibri" w:hAnsi="Calibri" w:cs="Arial"/>
          <w:color w:val="000000" w:themeColor="text1"/>
          <w:sz w:val="26"/>
          <w:szCs w:val="26"/>
        </w:rPr>
        <w:t xml:space="preserve">, de oficio, </w:t>
      </w:r>
      <w:r w:rsidR="0009327D" w:rsidRPr="008D1584">
        <w:rPr>
          <w:rFonts w:ascii="Calibri" w:hAnsi="Calibri" w:cs="Arial"/>
          <w:color w:val="000000" w:themeColor="text1"/>
          <w:sz w:val="26"/>
          <w:szCs w:val="26"/>
        </w:rPr>
        <w:t>estima que</w:t>
      </w:r>
      <w:r w:rsidR="00A3473D" w:rsidRPr="008D1584">
        <w:rPr>
          <w:rFonts w:ascii="Calibri" w:hAnsi="Calibri" w:cs="Arial"/>
          <w:color w:val="000000" w:themeColor="text1"/>
          <w:sz w:val="26"/>
          <w:szCs w:val="26"/>
        </w:rPr>
        <w:t>,</w:t>
      </w:r>
      <w:r w:rsidR="0009327D" w:rsidRPr="008D1584">
        <w:rPr>
          <w:rFonts w:ascii="Calibri" w:hAnsi="Calibri" w:cs="Arial"/>
          <w:color w:val="000000" w:themeColor="text1"/>
          <w:sz w:val="26"/>
          <w:szCs w:val="26"/>
        </w:rPr>
        <w:t xml:space="preserve"> respecto de las demandadas </w:t>
      </w:r>
      <w:r w:rsidR="009747B4" w:rsidRPr="008D1584">
        <w:rPr>
          <w:rFonts w:ascii="Calibri" w:hAnsi="Calibri" w:cs="Arial"/>
          <w:color w:val="000000" w:themeColor="text1"/>
          <w:sz w:val="26"/>
          <w:szCs w:val="26"/>
        </w:rPr>
        <w:t>Director General de Ingresos y Director de Ejecución</w:t>
      </w:r>
      <w:r w:rsidR="00A3473D" w:rsidRPr="008D1584">
        <w:rPr>
          <w:rFonts w:ascii="Calibri" w:hAnsi="Calibri" w:cs="Arial"/>
          <w:color w:val="000000" w:themeColor="text1"/>
          <w:sz w:val="26"/>
          <w:szCs w:val="26"/>
        </w:rPr>
        <w:t xml:space="preserve">, </w:t>
      </w:r>
      <w:r w:rsidR="0009327D" w:rsidRPr="008D1584">
        <w:rPr>
          <w:rFonts w:ascii="Calibri" w:hAnsi="Calibri" w:cs="Arial"/>
          <w:color w:val="000000" w:themeColor="text1"/>
          <w:sz w:val="26"/>
          <w:szCs w:val="26"/>
        </w:rPr>
        <w:t xml:space="preserve">sí se </w:t>
      </w:r>
      <w:r w:rsidR="009747B4" w:rsidRPr="008D1584">
        <w:rPr>
          <w:rFonts w:ascii="Calibri" w:hAnsi="Calibri" w:cs="Arial"/>
          <w:color w:val="000000" w:themeColor="text1"/>
          <w:sz w:val="26"/>
          <w:szCs w:val="26"/>
        </w:rPr>
        <w:t>actualiz</w:t>
      </w:r>
      <w:r w:rsidR="008D1584">
        <w:rPr>
          <w:rFonts w:ascii="Calibri" w:hAnsi="Calibri" w:cs="Arial"/>
          <w:color w:val="000000" w:themeColor="text1"/>
          <w:sz w:val="26"/>
          <w:szCs w:val="26"/>
        </w:rPr>
        <w:t>a dicha causal de improcedencia;</w:t>
      </w:r>
      <w:r w:rsidR="009747B4" w:rsidRPr="008D1584">
        <w:rPr>
          <w:rFonts w:ascii="Calibri" w:hAnsi="Calibri" w:cs="Arial"/>
          <w:color w:val="000000" w:themeColor="text1"/>
          <w:sz w:val="26"/>
          <w:szCs w:val="26"/>
        </w:rPr>
        <w:t xml:space="preserve"> al no existir</w:t>
      </w:r>
      <w:r w:rsidRPr="008D1584">
        <w:rPr>
          <w:rFonts w:ascii="Calibri" w:hAnsi="Calibri" w:cs="Arial"/>
          <w:color w:val="000000" w:themeColor="text1"/>
          <w:sz w:val="26"/>
          <w:szCs w:val="26"/>
        </w:rPr>
        <w:t xml:space="preserve">, en relación a ellos, </w:t>
      </w:r>
      <w:r w:rsidR="00A3473D" w:rsidRPr="008D1584">
        <w:rPr>
          <w:rFonts w:ascii="Calibri" w:hAnsi="Calibri" w:cs="Arial"/>
          <w:color w:val="000000" w:themeColor="text1"/>
          <w:sz w:val="26"/>
          <w:szCs w:val="26"/>
        </w:rPr>
        <w:t>los actos controvertidos</w:t>
      </w:r>
      <w:r w:rsidR="009747B4" w:rsidRPr="008D1584">
        <w:rPr>
          <w:rFonts w:ascii="Calibri" w:hAnsi="Calibri" w:cs="Arial"/>
          <w:color w:val="000000" w:themeColor="text1"/>
          <w:sz w:val="26"/>
          <w:szCs w:val="26"/>
        </w:rPr>
        <w:t xml:space="preserve">, </w:t>
      </w:r>
      <w:r w:rsidRPr="008D1584">
        <w:rPr>
          <w:rFonts w:ascii="Calibri" w:hAnsi="Calibri" w:cs="Arial"/>
          <w:color w:val="000000" w:themeColor="text1"/>
          <w:sz w:val="26"/>
          <w:szCs w:val="26"/>
        </w:rPr>
        <w:t xml:space="preserve">toda vez que </w:t>
      </w:r>
      <w:r w:rsidR="009747B4" w:rsidRPr="008D1584">
        <w:rPr>
          <w:rFonts w:ascii="Calibri" w:hAnsi="Calibri" w:cs="Arial"/>
          <w:color w:val="000000" w:themeColor="text1"/>
          <w:sz w:val="26"/>
          <w:szCs w:val="26"/>
        </w:rPr>
        <w:t>no emitieron</w:t>
      </w:r>
      <w:r w:rsidRPr="008D1584">
        <w:rPr>
          <w:rFonts w:ascii="Calibri" w:hAnsi="Calibri" w:cs="Arial"/>
          <w:color w:val="000000" w:themeColor="text1"/>
          <w:sz w:val="26"/>
          <w:szCs w:val="26"/>
        </w:rPr>
        <w:t xml:space="preserve"> ni la determinación del crédito </w:t>
      </w:r>
      <w:r w:rsidR="00A3473D" w:rsidRPr="008D1584">
        <w:rPr>
          <w:rFonts w:ascii="Calibri" w:hAnsi="Calibri" w:cs="Arial"/>
          <w:color w:val="000000" w:themeColor="text1"/>
          <w:sz w:val="26"/>
          <w:szCs w:val="26"/>
        </w:rPr>
        <w:t xml:space="preserve">fiscal </w:t>
      </w:r>
      <w:r w:rsidRPr="008D1584">
        <w:rPr>
          <w:rFonts w:ascii="Calibri" w:hAnsi="Calibri" w:cs="Arial"/>
          <w:color w:val="000000" w:themeColor="text1"/>
          <w:sz w:val="26"/>
          <w:szCs w:val="26"/>
        </w:rPr>
        <w:t>ni intervinieron en el levantamiento del acta de notificación, mater</w:t>
      </w:r>
      <w:r w:rsidR="008D1584">
        <w:rPr>
          <w:rFonts w:ascii="Calibri" w:hAnsi="Calibri" w:cs="Arial"/>
          <w:color w:val="000000" w:themeColor="text1"/>
          <w:sz w:val="26"/>
          <w:szCs w:val="26"/>
        </w:rPr>
        <w:t>ia de esta causa administrativa;</w:t>
      </w:r>
      <w:r w:rsidRPr="008D1584">
        <w:rPr>
          <w:rFonts w:ascii="Calibri" w:hAnsi="Calibri" w:cs="Arial"/>
          <w:color w:val="000000" w:themeColor="text1"/>
          <w:sz w:val="26"/>
          <w:szCs w:val="26"/>
        </w:rPr>
        <w:t xml:space="preserve"> pues la determinación fue emitida por el Tesorero Municipal y, el acta de notificación fue levantada por el notificador </w:t>
      </w:r>
      <w:r w:rsidR="00A3473D" w:rsidRPr="008D1584">
        <w:rPr>
          <w:rFonts w:ascii="Calibri" w:hAnsi="Calibri" w:cs="Arial"/>
          <w:color w:val="000000" w:themeColor="text1"/>
          <w:sz w:val="26"/>
          <w:szCs w:val="26"/>
        </w:rPr>
        <w:t xml:space="preserve">de nombre </w:t>
      </w:r>
      <w:r w:rsidRPr="008D1584">
        <w:rPr>
          <w:rFonts w:ascii="Calibri" w:hAnsi="Calibri" w:cs="Arial"/>
          <w:color w:val="000000" w:themeColor="text1"/>
          <w:sz w:val="26"/>
          <w:szCs w:val="26"/>
        </w:rPr>
        <w:t>Mario Alberto Bernal Granados</w:t>
      </w:r>
      <w:r w:rsidR="00C755F3" w:rsidRPr="008D1584">
        <w:rPr>
          <w:rFonts w:ascii="Calibri" w:hAnsi="Calibri" w:cs="Arial"/>
          <w:color w:val="000000" w:themeColor="text1"/>
          <w:sz w:val="26"/>
          <w:szCs w:val="26"/>
        </w:rPr>
        <w:t>, tal como se desprende de su lectura</w:t>
      </w:r>
      <w:r w:rsidR="008D1584">
        <w:rPr>
          <w:rFonts w:ascii="Calibri" w:hAnsi="Calibri" w:cs="Arial"/>
          <w:color w:val="000000" w:themeColor="text1"/>
          <w:sz w:val="26"/>
          <w:szCs w:val="26"/>
        </w:rPr>
        <w:t xml:space="preserve"> . . </w:t>
      </w:r>
      <w:r w:rsidR="009747B4" w:rsidRPr="008D1584">
        <w:rPr>
          <w:rFonts w:ascii="Calibri" w:hAnsi="Calibri" w:cs="Arial"/>
          <w:color w:val="000000" w:themeColor="text1"/>
          <w:sz w:val="26"/>
          <w:szCs w:val="26"/>
        </w:rPr>
        <w:t>. . . . . . . .</w:t>
      </w:r>
      <w:r w:rsidR="00575484" w:rsidRPr="008D1584">
        <w:rPr>
          <w:rFonts w:ascii="Calibri" w:hAnsi="Calibri" w:cs="Arial"/>
          <w:color w:val="000000" w:themeColor="text1"/>
          <w:sz w:val="26"/>
          <w:szCs w:val="26"/>
        </w:rPr>
        <w:t xml:space="preserve"> </w:t>
      </w:r>
      <w:r w:rsidR="008D1584">
        <w:rPr>
          <w:rFonts w:ascii="Calibri" w:hAnsi="Calibri" w:cs="Arial"/>
          <w:color w:val="000000" w:themeColor="text1"/>
          <w:sz w:val="26"/>
          <w:szCs w:val="26"/>
        </w:rPr>
        <w:t>.</w:t>
      </w:r>
    </w:p>
    <w:p w:rsidR="009747B4" w:rsidRDefault="009747B4" w:rsidP="000E305D">
      <w:pPr>
        <w:ind w:firstLine="708"/>
        <w:jc w:val="both"/>
        <w:rPr>
          <w:rFonts w:ascii="Calibri" w:hAnsi="Calibri" w:cs="Arial"/>
          <w:color w:val="000000" w:themeColor="text1"/>
          <w:sz w:val="26"/>
          <w:szCs w:val="26"/>
        </w:rPr>
      </w:pPr>
    </w:p>
    <w:p w:rsidR="007747FF" w:rsidRDefault="007747FF" w:rsidP="007747FF">
      <w:pPr>
        <w:pStyle w:val="Sangra3detindependiente"/>
        <w:ind w:firstLine="720"/>
        <w:rPr>
          <w:rFonts w:asciiTheme="minorHAnsi" w:hAnsiTheme="minorHAnsi" w:cstheme="minorHAnsi"/>
        </w:rPr>
      </w:pPr>
      <w:r w:rsidRPr="00142F65">
        <w:rPr>
          <w:rFonts w:asciiTheme="minorHAnsi" w:hAnsiTheme="minorHAnsi" w:cstheme="minorHAnsi"/>
        </w:rPr>
        <w:t xml:space="preserve">Por lo que al quedar determinado que se actualiza la hipótesis de improcedencia prevista en la fracción </w:t>
      </w:r>
      <w:r>
        <w:rPr>
          <w:rFonts w:asciiTheme="minorHAnsi" w:hAnsiTheme="minorHAnsi" w:cstheme="minorHAnsi"/>
        </w:rPr>
        <w:t>V</w:t>
      </w:r>
      <w:r w:rsidRPr="00142F65">
        <w:rPr>
          <w:rFonts w:asciiTheme="minorHAnsi" w:hAnsiTheme="minorHAnsi" w:cstheme="minorHAnsi"/>
        </w:rPr>
        <w:t>I, del artículo 261 del Código de Procedimiento y Justicia Administrativa antes citado</w:t>
      </w:r>
      <w:r>
        <w:rPr>
          <w:rFonts w:asciiTheme="minorHAnsi" w:hAnsiTheme="minorHAnsi" w:cstheme="minorHAnsi"/>
        </w:rPr>
        <w:t xml:space="preserve"> respecto Director General de Ingresos y Director de Ejecución</w:t>
      </w:r>
      <w:r w:rsidRPr="00142F65">
        <w:rPr>
          <w:rFonts w:asciiTheme="minorHAnsi" w:hAnsiTheme="minorHAnsi" w:cstheme="minorHAnsi"/>
        </w:rPr>
        <w:t xml:space="preserve">; por lo que es procedente </w:t>
      </w:r>
      <w:r w:rsidRPr="00142F65">
        <w:rPr>
          <w:rFonts w:asciiTheme="minorHAnsi" w:hAnsiTheme="minorHAnsi" w:cstheme="minorHAnsi"/>
          <w:b/>
        </w:rPr>
        <w:t>sobreseer</w:t>
      </w:r>
      <w:r w:rsidRPr="00142F65">
        <w:rPr>
          <w:rFonts w:asciiTheme="minorHAnsi" w:hAnsiTheme="minorHAnsi" w:cstheme="minorHAnsi"/>
        </w:rPr>
        <w:t xml:space="preserve"> el</w:t>
      </w:r>
      <w:r w:rsidRPr="008D1584">
        <w:rPr>
          <w:rFonts w:asciiTheme="minorHAnsi" w:hAnsiTheme="minorHAnsi" w:cstheme="minorHAnsi"/>
          <w:color w:val="000000" w:themeColor="text1"/>
        </w:rPr>
        <w:t xml:space="preserve"> presente proceso administrativo, </w:t>
      </w:r>
      <w:r w:rsidR="0053367C" w:rsidRPr="008D1584">
        <w:rPr>
          <w:rFonts w:asciiTheme="minorHAnsi" w:hAnsiTheme="minorHAnsi" w:cstheme="minorHAnsi"/>
          <w:color w:val="000000" w:themeColor="text1"/>
        </w:rPr>
        <w:t xml:space="preserve">única y exclusivamente </w:t>
      </w:r>
      <w:r w:rsidRPr="008D1584">
        <w:rPr>
          <w:rFonts w:asciiTheme="minorHAnsi" w:hAnsiTheme="minorHAnsi" w:cstheme="minorHAnsi"/>
          <w:color w:val="000000" w:themeColor="text1"/>
        </w:rPr>
        <w:t xml:space="preserve">respecto de tales </w:t>
      </w:r>
      <w:r w:rsidR="0053367C" w:rsidRPr="008D1584">
        <w:rPr>
          <w:rFonts w:asciiTheme="minorHAnsi" w:hAnsiTheme="minorHAnsi" w:cstheme="minorHAnsi"/>
          <w:color w:val="000000" w:themeColor="text1"/>
        </w:rPr>
        <w:t>Directores</w:t>
      </w:r>
      <w:r w:rsidRPr="008D1584">
        <w:rPr>
          <w:rFonts w:asciiTheme="minorHAnsi" w:hAnsiTheme="minorHAnsi" w:cstheme="minorHAnsi"/>
          <w:color w:val="000000" w:themeColor="text1"/>
        </w:rPr>
        <w:t xml:space="preserve">, </w:t>
      </w:r>
      <w:r w:rsidRPr="00142F65">
        <w:rPr>
          <w:rFonts w:asciiTheme="minorHAnsi" w:hAnsiTheme="minorHAnsi" w:cstheme="minorHAnsi"/>
        </w:rPr>
        <w:t xml:space="preserve">con sustento en lo establecido por el artículo 262, fracción II, del Código de Procedimiento y Justicia Administrativa para el Estado y los Municipios de Guanajuato. . . . . . </w:t>
      </w:r>
      <w:r>
        <w:rPr>
          <w:rFonts w:asciiTheme="minorHAnsi" w:hAnsiTheme="minorHAnsi" w:cstheme="minorHAnsi"/>
        </w:rPr>
        <w:t>. . . . . . . . . . . . . . . . . . . . . . . . . . . . . . . . . . . . . . . .</w:t>
      </w:r>
      <w:r w:rsidR="008D1584">
        <w:rPr>
          <w:rFonts w:asciiTheme="minorHAnsi" w:hAnsiTheme="minorHAnsi" w:cstheme="minorHAnsi"/>
        </w:rPr>
        <w:t xml:space="preserve"> . . . . . . . . . . . </w:t>
      </w:r>
    </w:p>
    <w:p w:rsidR="0053367C" w:rsidRDefault="0053367C" w:rsidP="007747FF">
      <w:pPr>
        <w:pStyle w:val="Sangra3detindependiente"/>
        <w:ind w:firstLine="720"/>
        <w:rPr>
          <w:rFonts w:asciiTheme="minorHAnsi" w:hAnsiTheme="minorHAnsi" w:cstheme="minorHAnsi"/>
        </w:rPr>
      </w:pPr>
    </w:p>
    <w:p w:rsidR="007747FF" w:rsidRPr="008D1584" w:rsidRDefault="0053367C" w:rsidP="003F6ED7">
      <w:pPr>
        <w:pStyle w:val="Sangra3detindependiente"/>
        <w:ind w:firstLine="720"/>
        <w:rPr>
          <w:rFonts w:asciiTheme="minorHAnsi" w:hAnsiTheme="minorHAnsi" w:cstheme="minorHAnsi"/>
          <w:color w:val="000000" w:themeColor="text1"/>
        </w:rPr>
      </w:pPr>
      <w:r w:rsidRPr="008D1584">
        <w:rPr>
          <w:rFonts w:asciiTheme="minorHAnsi" w:hAnsiTheme="minorHAnsi" w:cstheme="minorHAnsi"/>
          <w:color w:val="000000" w:themeColor="text1"/>
        </w:rPr>
        <w:t>Ahora bien, también debe sobreseerse el proceso, en cuanto al Tesorero</w:t>
      </w:r>
      <w:r w:rsidR="003F6ED7" w:rsidRPr="008D1584">
        <w:rPr>
          <w:rFonts w:asciiTheme="minorHAnsi" w:hAnsiTheme="minorHAnsi" w:cstheme="minorHAnsi"/>
          <w:color w:val="000000" w:themeColor="text1"/>
        </w:rPr>
        <w:t xml:space="preserve"> Municipal</w:t>
      </w:r>
      <w:r w:rsidRPr="008D1584">
        <w:rPr>
          <w:rFonts w:asciiTheme="minorHAnsi" w:hAnsiTheme="minorHAnsi" w:cstheme="minorHAnsi"/>
          <w:color w:val="000000" w:themeColor="text1"/>
        </w:rPr>
        <w:t>, en relación al acta de notificación de la determinación del crédito fiscal</w:t>
      </w:r>
      <w:r w:rsidR="003F6ED7" w:rsidRPr="008D1584">
        <w:rPr>
          <w:rFonts w:asciiTheme="minorHAnsi" w:hAnsiTheme="minorHAnsi" w:cstheme="minorHAnsi"/>
          <w:color w:val="000000" w:themeColor="text1"/>
        </w:rPr>
        <w:t xml:space="preserve">, pues se aprecia que dicha autoridad administrativa </w:t>
      </w:r>
      <w:r w:rsidR="003F6ED7" w:rsidRPr="008D1584">
        <w:rPr>
          <w:rFonts w:asciiTheme="minorHAnsi" w:hAnsiTheme="minorHAnsi" w:cstheme="minorHAnsi"/>
          <w:b/>
          <w:color w:val="000000" w:themeColor="text1"/>
        </w:rPr>
        <w:t>tampoco</w:t>
      </w:r>
      <w:r w:rsidR="003F6ED7" w:rsidRPr="008D1584">
        <w:rPr>
          <w:rFonts w:asciiTheme="minorHAnsi" w:hAnsiTheme="minorHAnsi" w:cstheme="minorHAnsi"/>
          <w:color w:val="000000" w:themeColor="text1"/>
        </w:rPr>
        <w:t xml:space="preserve"> </w:t>
      </w:r>
      <w:r w:rsidR="003F6ED7" w:rsidRPr="008D1584">
        <w:rPr>
          <w:rFonts w:asciiTheme="minorHAnsi" w:hAnsiTheme="minorHAnsi" w:cstheme="minorHAnsi"/>
          <w:b/>
          <w:color w:val="000000" w:themeColor="text1"/>
        </w:rPr>
        <w:t>tuvo</w:t>
      </w:r>
      <w:r w:rsidR="003F6ED7" w:rsidRPr="008D1584">
        <w:rPr>
          <w:rFonts w:asciiTheme="minorHAnsi" w:hAnsiTheme="minorHAnsi" w:cstheme="minorHAnsi"/>
          <w:color w:val="000000" w:themeColor="text1"/>
        </w:rPr>
        <w:t xml:space="preserve"> intervención alguna en su levantamiento, pues como quedó asentado en </w:t>
      </w:r>
      <w:proofErr w:type="spellStart"/>
      <w:r w:rsidR="003F6ED7" w:rsidRPr="008D1584">
        <w:rPr>
          <w:rFonts w:asciiTheme="minorHAnsi" w:hAnsiTheme="minorHAnsi" w:cstheme="minorHAnsi"/>
          <w:color w:val="000000" w:themeColor="text1"/>
        </w:rPr>
        <w:t>supralíneas</w:t>
      </w:r>
      <w:proofErr w:type="spellEnd"/>
      <w:r w:rsidR="003F6ED7" w:rsidRPr="008D1584">
        <w:rPr>
          <w:rFonts w:asciiTheme="minorHAnsi" w:hAnsiTheme="minorHAnsi" w:cstheme="minorHAnsi"/>
          <w:color w:val="000000" w:themeColor="text1"/>
        </w:rPr>
        <w:t xml:space="preserve">, fue un notificador quien la realizó. . . . . </w:t>
      </w:r>
      <w:r w:rsidR="008D1584" w:rsidRPr="008D1584">
        <w:rPr>
          <w:rFonts w:asciiTheme="minorHAnsi" w:hAnsiTheme="minorHAnsi" w:cstheme="minorHAnsi"/>
          <w:color w:val="000000" w:themeColor="text1"/>
        </w:rPr>
        <w:t xml:space="preserve">. . . . . . . . . . . . . . . . . . . . . . . . . </w:t>
      </w:r>
    </w:p>
    <w:p w:rsidR="003F6ED7" w:rsidRPr="003F6ED7" w:rsidRDefault="003F6ED7" w:rsidP="003F6ED7">
      <w:pPr>
        <w:pStyle w:val="Sangra3detindependiente"/>
        <w:ind w:firstLine="720"/>
        <w:rPr>
          <w:rFonts w:asciiTheme="minorHAnsi" w:hAnsiTheme="minorHAnsi" w:cstheme="minorHAnsi"/>
        </w:rPr>
      </w:pPr>
    </w:p>
    <w:p w:rsidR="00370437" w:rsidRDefault="00A3473D" w:rsidP="00261374">
      <w:pPr>
        <w:ind w:firstLine="708"/>
        <w:jc w:val="both"/>
        <w:rPr>
          <w:rFonts w:ascii="Calibri" w:hAnsi="Calibri" w:cs="Arial"/>
          <w:color w:val="000000" w:themeColor="text1"/>
          <w:sz w:val="26"/>
          <w:szCs w:val="26"/>
        </w:rPr>
      </w:pPr>
      <w:r w:rsidRPr="008D1584">
        <w:rPr>
          <w:rFonts w:ascii="Calibri" w:hAnsi="Calibri" w:cs="Arial"/>
          <w:color w:val="000000" w:themeColor="text1"/>
          <w:sz w:val="26"/>
          <w:szCs w:val="26"/>
        </w:rPr>
        <w:t>Por último</w:t>
      </w:r>
      <w:r w:rsidR="00EE500D" w:rsidRPr="008D1584">
        <w:rPr>
          <w:rFonts w:ascii="Calibri" w:hAnsi="Calibri" w:cs="Arial"/>
          <w:color w:val="000000" w:themeColor="text1"/>
          <w:sz w:val="26"/>
          <w:szCs w:val="26"/>
        </w:rPr>
        <w:t xml:space="preserve">, al no </w:t>
      </w:r>
      <w:r w:rsidR="0053367C" w:rsidRPr="008D1584">
        <w:rPr>
          <w:rFonts w:ascii="Calibri" w:hAnsi="Calibri" w:cs="Arial"/>
          <w:color w:val="000000" w:themeColor="text1"/>
          <w:sz w:val="26"/>
          <w:szCs w:val="26"/>
        </w:rPr>
        <w:t>actualizarse</w:t>
      </w:r>
      <w:r w:rsidR="003F6ED7" w:rsidRPr="008D1584">
        <w:rPr>
          <w:rFonts w:ascii="Calibri" w:hAnsi="Calibri" w:cs="Arial"/>
          <w:color w:val="000000" w:themeColor="text1"/>
          <w:sz w:val="26"/>
          <w:szCs w:val="26"/>
        </w:rPr>
        <w:t xml:space="preserve">, conforme estudio realizado de manera oficiosa, </w:t>
      </w:r>
      <w:r w:rsidR="0053367C" w:rsidRPr="008D1584">
        <w:rPr>
          <w:rFonts w:ascii="Calibri" w:hAnsi="Calibri" w:cs="Arial"/>
          <w:color w:val="000000" w:themeColor="text1"/>
          <w:sz w:val="26"/>
          <w:szCs w:val="26"/>
        </w:rPr>
        <w:t xml:space="preserve">alguna causal de improcedencia o sobreseimiento </w:t>
      </w:r>
      <w:r w:rsidR="007747FF" w:rsidRPr="008D1584">
        <w:rPr>
          <w:rFonts w:ascii="Calibri" w:hAnsi="Calibri" w:cs="Arial"/>
          <w:color w:val="000000" w:themeColor="text1"/>
          <w:sz w:val="26"/>
          <w:szCs w:val="26"/>
        </w:rPr>
        <w:t xml:space="preserve">en cuanto a la </w:t>
      </w:r>
      <w:r w:rsidR="0053367C" w:rsidRPr="008D1584">
        <w:rPr>
          <w:rFonts w:ascii="Calibri" w:hAnsi="Calibri" w:cs="Arial"/>
          <w:color w:val="000000" w:themeColor="text1"/>
          <w:sz w:val="26"/>
          <w:szCs w:val="26"/>
        </w:rPr>
        <w:t>determinación del crédito fiscal</w:t>
      </w:r>
      <w:r w:rsidR="007747FF" w:rsidRPr="008D1584">
        <w:rPr>
          <w:rFonts w:ascii="Calibri" w:hAnsi="Calibri" w:cs="Arial"/>
          <w:color w:val="000000" w:themeColor="text1"/>
          <w:sz w:val="26"/>
          <w:szCs w:val="26"/>
        </w:rPr>
        <w:t xml:space="preserve"> impugnada al Tesorero Municipal, </w:t>
      </w:r>
      <w:r w:rsidR="00EE500D" w:rsidRPr="008D1584">
        <w:rPr>
          <w:rFonts w:ascii="Calibri" w:hAnsi="Calibri" w:cs="Arial"/>
          <w:color w:val="000000" w:themeColor="text1"/>
          <w:sz w:val="26"/>
          <w:szCs w:val="26"/>
        </w:rPr>
        <w:t xml:space="preserve">es procedente el presente proceso en contra de </w:t>
      </w:r>
      <w:r w:rsidR="003107A8" w:rsidRPr="008D1584">
        <w:rPr>
          <w:rFonts w:ascii="Calibri" w:hAnsi="Calibri" w:cs="Arial"/>
          <w:color w:val="000000" w:themeColor="text1"/>
          <w:sz w:val="26"/>
          <w:szCs w:val="26"/>
        </w:rPr>
        <w:t>es</w:t>
      </w:r>
      <w:r w:rsidR="00EE500D" w:rsidRPr="008D1584">
        <w:rPr>
          <w:rFonts w:ascii="Calibri" w:hAnsi="Calibri" w:cs="Arial"/>
          <w:color w:val="000000" w:themeColor="text1"/>
          <w:sz w:val="26"/>
          <w:szCs w:val="26"/>
        </w:rPr>
        <w:t>a autoridad</w:t>
      </w:r>
      <w:r w:rsidR="003F6ED7" w:rsidRPr="008D1584">
        <w:rPr>
          <w:rFonts w:ascii="Calibri" w:hAnsi="Calibri" w:cs="Arial"/>
          <w:color w:val="000000" w:themeColor="text1"/>
          <w:sz w:val="26"/>
          <w:szCs w:val="26"/>
        </w:rPr>
        <w:t xml:space="preserve"> y de dicha determinación</w:t>
      </w:r>
      <w:r w:rsidR="00EE500D" w:rsidRPr="008D1584">
        <w:rPr>
          <w:rFonts w:ascii="Calibri" w:hAnsi="Calibri" w:cs="Arial"/>
          <w:color w:val="000000" w:themeColor="text1"/>
          <w:sz w:val="26"/>
          <w:szCs w:val="26"/>
        </w:rPr>
        <w:t>.</w:t>
      </w:r>
      <w:r w:rsidR="003107A8" w:rsidRPr="008D1584">
        <w:rPr>
          <w:rFonts w:ascii="Calibri" w:hAnsi="Calibri" w:cs="Arial"/>
          <w:color w:val="000000" w:themeColor="text1"/>
          <w:sz w:val="26"/>
          <w:szCs w:val="26"/>
        </w:rPr>
        <w:t xml:space="preserve"> . . . . . . </w:t>
      </w:r>
    </w:p>
    <w:p w:rsidR="008D1584" w:rsidRDefault="008D1584" w:rsidP="00261374">
      <w:pPr>
        <w:ind w:firstLine="708"/>
        <w:jc w:val="both"/>
        <w:rPr>
          <w:rFonts w:ascii="Calibri" w:hAnsi="Calibri" w:cs="Arial"/>
          <w:color w:val="000000" w:themeColor="text1"/>
          <w:sz w:val="26"/>
          <w:szCs w:val="26"/>
        </w:rPr>
      </w:pPr>
    </w:p>
    <w:p w:rsidR="00370437" w:rsidRDefault="00370437" w:rsidP="00370437">
      <w:pPr>
        <w:ind w:firstLine="708"/>
        <w:jc w:val="both"/>
        <w:rPr>
          <w:rFonts w:ascii="Calibri" w:hAnsi="Calibri" w:cs="Calibri"/>
          <w:sz w:val="26"/>
          <w:szCs w:val="26"/>
        </w:rPr>
      </w:pPr>
      <w:r>
        <w:rPr>
          <w:rFonts w:ascii="Calibri" w:hAnsi="Calibri" w:cs="Calibri"/>
          <w:b/>
          <w:bCs/>
          <w:i/>
          <w:iCs/>
          <w:sz w:val="26"/>
          <w:szCs w:val="26"/>
        </w:rPr>
        <w:lastRenderedPageBreak/>
        <w:t xml:space="preserve">SEXTO.- </w:t>
      </w:r>
      <w:r>
        <w:rPr>
          <w:rFonts w:ascii="Calibri" w:hAnsi="Calibri" w:cs="Calibri"/>
          <w:bCs/>
          <w:iCs/>
          <w:sz w:val="26"/>
          <w:szCs w:val="26"/>
        </w:rPr>
        <w:t>Previamente al análisis del planteamiento de fondo formulado por el actor, es</w:t>
      </w:r>
      <w:r>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370437" w:rsidRDefault="00370437" w:rsidP="00370437">
      <w:pPr>
        <w:ind w:firstLine="708"/>
        <w:jc w:val="both"/>
        <w:rPr>
          <w:rFonts w:ascii="Calibri" w:hAnsi="Calibri" w:cs="Calibri"/>
          <w:sz w:val="26"/>
          <w:szCs w:val="26"/>
        </w:rPr>
      </w:pPr>
    </w:p>
    <w:p w:rsidR="003F6ED7" w:rsidRPr="005E0488" w:rsidRDefault="00370437" w:rsidP="00370437">
      <w:pPr>
        <w:ind w:firstLine="708"/>
        <w:jc w:val="both"/>
        <w:rPr>
          <w:rFonts w:ascii="Calibri" w:hAnsi="Calibri"/>
          <w:bCs/>
          <w:color w:val="000000" w:themeColor="text1"/>
          <w:sz w:val="26"/>
          <w:szCs w:val="27"/>
        </w:rPr>
      </w:pPr>
      <w:r>
        <w:rPr>
          <w:rFonts w:ascii="Calibri" w:hAnsi="Calibri"/>
          <w:sz w:val="26"/>
        </w:rPr>
        <w:t>De lo</w:t>
      </w:r>
      <w:r w:rsidRPr="005E0488">
        <w:rPr>
          <w:rFonts w:ascii="Calibri" w:hAnsi="Calibri"/>
          <w:color w:val="000000" w:themeColor="text1"/>
          <w:sz w:val="26"/>
        </w:rPr>
        <w:t xml:space="preserve"> expuesto en el escrito de demanda, </w:t>
      </w:r>
      <w:r w:rsidR="003F6ED7" w:rsidRPr="005E0488">
        <w:rPr>
          <w:rFonts w:ascii="Calibri" w:hAnsi="Calibri"/>
          <w:color w:val="000000" w:themeColor="text1"/>
          <w:sz w:val="26"/>
        </w:rPr>
        <w:t>de la contestación de demanda del Tesorero Municipal</w:t>
      </w:r>
      <w:r w:rsidR="005E0488">
        <w:rPr>
          <w:rFonts w:ascii="Calibri" w:hAnsi="Calibri"/>
          <w:color w:val="000000" w:themeColor="text1"/>
          <w:sz w:val="26"/>
        </w:rPr>
        <w:t>,</w:t>
      </w:r>
      <w:r w:rsidR="003F6ED7" w:rsidRPr="005E0488">
        <w:rPr>
          <w:rFonts w:ascii="Calibri" w:hAnsi="Calibri"/>
          <w:color w:val="000000" w:themeColor="text1"/>
          <w:sz w:val="26"/>
        </w:rPr>
        <w:t xml:space="preserve"> </w:t>
      </w:r>
      <w:r w:rsidRPr="005E0488">
        <w:rPr>
          <w:rFonts w:ascii="Calibri" w:hAnsi="Calibri"/>
          <w:color w:val="000000" w:themeColor="text1"/>
          <w:sz w:val="26"/>
        </w:rPr>
        <w:t xml:space="preserve">así como de las constancias que integran la presente causa administrativa, se desprende que </w:t>
      </w:r>
      <w:r w:rsidR="00BF1C40" w:rsidRPr="005E0488">
        <w:rPr>
          <w:rFonts w:ascii="Calibri" w:hAnsi="Calibri"/>
          <w:color w:val="000000" w:themeColor="text1"/>
          <w:sz w:val="26"/>
        </w:rPr>
        <w:t xml:space="preserve">el </w:t>
      </w:r>
      <w:r w:rsidR="003F6ED7" w:rsidRPr="005E0488">
        <w:rPr>
          <w:rFonts w:ascii="Calibri" w:hAnsi="Calibri"/>
          <w:color w:val="000000" w:themeColor="text1"/>
          <w:sz w:val="26"/>
        </w:rPr>
        <w:t xml:space="preserve">Contador Público Roberto Pesquera Vargas, en su carácter de </w:t>
      </w:r>
      <w:r w:rsidR="005E0488">
        <w:rPr>
          <w:rFonts w:ascii="Calibri" w:hAnsi="Calibri"/>
          <w:color w:val="000000" w:themeColor="text1"/>
          <w:sz w:val="26"/>
        </w:rPr>
        <w:t>Tesorero Municipal;</w:t>
      </w:r>
      <w:r w:rsidR="00BF1C40" w:rsidRPr="005E0488">
        <w:rPr>
          <w:rFonts w:ascii="Calibri" w:hAnsi="Calibri"/>
          <w:color w:val="000000" w:themeColor="text1"/>
          <w:sz w:val="26"/>
        </w:rPr>
        <w:t xml:space="preserve"> emitió</w:t>
      </w:r>
      <w:r w:rsidR="003F6ED7" w:rsidRPr="005E0488">
        <w:rPr>
          <w:rFonts w:ascii="Calibri" w:hAnsi="Calibri"/>
          <w:color w:val="000000" w:themeColor="text1"/>
          <w:sz w:val="26"/>
        </w:rPr>
        <w:t xml:space="preserve">, entre otros, </w:t>
      </w:r>
      <w:r w:rsidR="00BF1C40" w:rsidRPr="005E0488">
        <w:rPr>
          <w:rFonts w:ascii="Calibri" w:hAnsi="Calibri"/>
          <w:color w:val="000000" w:themeColor="text1"/>
          <w:sz w:val="26"/>
        </w:rPr>
        <w:t xml:space="preserve">a </w:t>
      </w:r>
      <w:r w:rsidRPr="005E0488">
        <w:rPr>
          <w:rFonts w:ascii="Calibri" w:hAnsi="Calibri"/>
          <w:color w:val="000000" w:themeColor="text1"/>
          <w:sz w:val="26"/>
        </w:rPr>
        <w:t xml:space="preserve">la persona moral denominada </w:t>
      </w:r>
      <w:r w:rsidRPr="005E0488">
        <w:rPr>
          <w:rFonts w:ascii="Calibri" w:hAnsi="Calibri"/>
          <w:i/>
          <w:color w:val="000000" w:themeColor="text1"/>
          <w:sz w:val="26"/>
        </w:rPr>
        <w:t>“</w:t>
      </w:r>
      <w:r w:rsidR="00BF1C40" w:rsidRPr="005E0488">
        <w:rPr>
          <w:rFonts w:ascii="Calibri" w:hAnsi="Calibri"/>
          <w:i/>
          <w:color w:val="000000" w:themeColor="text1"/>
          <w:sz w:val="26"/>
        </w:rPr>
        <w:t>Banco del Bajío</w:t>
      </w:r>
      <w:r w:rsidRPr="005E0488">
        <w:rPr>
          <w:rFonts w:ascii="Calibri" w:hAnsi="Calibri" w:cs="Arial"/>
          <w:i/>
          <w:color w:val="000000" w:themeColor="text1"/>
          <w:sz w:val="26"/>
        </w:rPr>
        <w:t>, Sociedad Anónima</w:t>
      </w:r>
      <w:r w:rsidR="00BF1C40" w:rsidRPr="005E0488">
        <w:rPr>
          <w:rFonts w:ascii="Calibri" w:hAnsi="Calibri" w:cs="Arial"/>
          <w:i/>
          <w:color w:val="000000" w:themeColor="text1"/>
          <w:sz w:val="26"/>
        </w:rPr>
        <w:t>, Institución de Banca Múltiple</w:t>
      </w:r>
      <w:r w:rsidRPr="005E0488">
        <w:rPr>
          <w:rFonts w:ascii="Calibri" w:hAnsi="Calibri"/>
          <w:i/>
          <w:color w:val="000000" w:themeColor="text1"/>
          <w:sz w:val="26"/>
        </w:rPr>
        <w:t>”</w:t>
      </w:r>
      <w:r w:rsidR="00A3473D" w:rsidRPr="005E0488">
        <w:rPr>
          <w:rFonts w:ascii="Calibri" w:hAnsi="Calibri"/>
          <w:i/>
          <w:color w:val="000000" w:themeColor="text1"/>
          <w:sz w:val="26"/>
        </w:rPr>
        <w:t xml:space="preserve"> </w:t>
      </w:r>
      <w:r w:rsidR="00A3473D" w:rsidRPr="005E0488">
        <w:rPr>
          <w:rFonts w:ascii="Calibri" w:hAnsi="Calibri"/>
          <w:color w:val="000000" w:themeColor="text1"/>
          <w:sz w:val="26"/>
        </w:rPr>
        <w:t>y al ciudadano</w:t>
      </w:r>
      <w:r w:rsidR="00DD7B44" w:rsidRPr="005E0488">
        <w:rPr>
          <w:rFonts w:ascii="Calibri" w:hAnsi="Calibri"/>
          <w:color w:val="000000" w:themeColor="text1"/>
          <w:sz w:val="26"/>
        </w:rPr>
        <w:t xml:space="preserve"> </w:t>
      </w:r>
      <w:r w:rsidR="00FB1711">
        <w:rPr>
          <w:rFonts w:ascii="Calibri" w:hAnsi="Calibri"/>
          <w:color w:val="000000" w:themeColor="text1"/>
          <w:sz w:val="26"/>
        </w:rPr>
        <w:t>*****</w:t>
      </w:r>
      <w:r w:rsidRPr="005E0488">
        <w:rPr>
          <w:rFonts w:ascii="Calibri" w:hAnsi="Calibri"/>
          <w:i/>
          <w:color w:val="000000" w:themeColor="text1"/>
          <w:sz w:val="26"/>
        </w:rPr>
        <w:t xml:space="preserve">; </w:t>
      </w:r>
      <w:r w:rsidR="00BF1C40" w:rsidRPr="005E0488">
        <w:rPr>
          <w:rFonts w:ascii="Calibri" w:hAnsi="Calibri"/>
          <w:bCs/>
          <w:color w:val="000000" w:themeColor="text1"/>
          <w:sz w:val="26"/>
          <w:szCs w:val="27"/>
        </w:rPr>
        <w:t xml:space="preserve">la </w:t>
      </w:r>
      <w:r w:rsidR="003F6ED7" w:rsidRPr="005E0488">
        <w:rPr>
          <w:rFonts w:ascii="Calibri" w:hAnsi="Calibri"/>
          <w:bCs/>
          <w:color w:val="000000" w:themeColor="text1"/>
          <w:sz w:val="26"/>
          <w:szCs w:val="27"/>
        </w:rPr>
        <w:t>determinación del crédito fiscal número 03-M-000110-003 (cero-tres guion M guion cero-cero-</w:t>
      </w:r>
      <w:r w:rsidR="005E0488">
        <w:rPr>
          <w:rFonts w:ascii="Calibri" w:hAnsi="Calibri"/>
          <w:bCs/>
          <w:color w:val="000000" w:themeColor="text1"/>
          <w:sz w:val="26"/>
          <w:szCs w:val="27"/>
        </w:rPr>
        <w:t>cero-</w:t>
      </w:r>
      <w:r w:rsidR="003F6ED7" w:rsidRPr="005E0488">
        <w:rPr>
          <w:rFonts w:ascii="Calibri" w:hAnsi="Calibri"/>
          <w:bCs/>
          <w:color w:val="000000" w:themeColor="text1"/>
          <w:sz w:val="26"/>
          <w:szCs w:val="27"/>
        </w:rPr>
        <w:t>uno-uno-cero guion cero-cero-tres) -por la cantidad total de $9’094,840.94 (Nueve millones noventa y cuatro mil ochocientos cuarenta pesos 94/100 Moneda Nacional)-, identificada con el</w:t>
      </w:r>
      <w:r w:rsidR="003F6ED7" w:rsidRPr="005E0488">
        <w:rPr>
          <w:rFonts w:ascii="Calibri" w:hAnsi="Calibri"/>
          <w:b/>
          <w:bCs/>
          <w:color w:val="000000" w:themeColor="text1"/>
          <w:sz w:val="26"/>
          <w:szCs w:val="27"/>
        </w:rPr>
        <w:t xml:space="preserve"> </w:t>
      </w:r>
      <w:r w:rsidR="003F6ED7" w:rsidRPr="005E0488">
        <w:rPr>
          <w:rFonts w:ascii="Calibri" w:hAnsi="Calibri"/>
          <w:bCs/>
          <w:color w:val="000000" w:themeColor="text1"/>
          <w:sz w:val="26"/>
          <w:szCs w:val="27"/>
        </w:rPr>
        <w:t>oficio TML/DGI/2544/2013</w:t>
      </w:r>
      <w:r w:rsidR="00A3473D" w:rsidRPr="005E0488">
        <w:rPr>
          <w:rFonts w:ascii="Calibri" w:hAnsi="Calibri"/>
          <w:bCs/>
          <w:color w:val="000000" w:themeColor="text1"/>
          <w:sz w:val="26"/>
          <w:szCs w:val="27"/>
        </w:rPr>
        <w:t>, respecto del impuesto predial que causa el inmueble ubicado en Pascal sin número de la colonia La Joya de esta ciudad</w:t>
      </w:r>
      <w:r w:rsidR="005E0488">
        <w:rPr>
          <w:rFonts w:ascii="Calibri" w:hAnsi="Calibri"/>
          <w:bCs/>
          <w:color w:val="000000" w:themeColor="text1"/>
          <w:sz w:val="26"/>
          <w:szCs w:val="27"/>
        </w:rPr>
        <w:t xml:space="preserve"> . . . . . . . . . . . . . . . . . . . . . . . . . . . . . . . . . . . . . . . . . . . . . . . . . . . . . . . . </w:t>
      </w:r>
    </w:p>
    <w:p w:rsidR="003F6ED7" w:rsidRDefault="003F6ED7" w:rsidP="00A3473D">
      <w:pPr>
        <w:jc w:val="both"/>
        <w:rPr>
          <w:rFonts w:ascii="Calibri" w:hAnsi="Calibri"/>
          <w:bCs/>
          <w:sz w:val="26"/>
          <w:szCs w:val="27"/>
        </w:rPr>
      </w:pPr>
    </w:p>
    <w:p w:rsidR="00BB4E75" w:rsidRPr="005E0488" w:rsidRDefault="00DD7B44" w:rsidP="00BB4E75">
      <w:pPr>
        <w:ind w:firstLine="708"/>
        <w:jc w:val="both"/>
        <w:rPr>
          <w:rFonts w:ascii="Calibri" w:hAnsi="Calibri"/>
          <w:color w:val="000000" w:themeColor="text1"/>
          <w:sz w:val="26"/>
        </w:rPr>
      </w:pPr>
      <w:r w:rsidRPr="005E0488">
        <w:rPr>
          <w:rFonts w:ascii="Calibri" w:hAnsi="Calibri"/>
          <w:color w:val="000000" w:themeColor="text1"/>
          <w:sz w:val="26"/>
        </w:rPr>
        <w:t xml:space="preserve">Determinación </w:t>
      </w:r>
      <w:r w:rsidR="00370437" w:rsidRPr="005E0488">
        <w:rPr>
          <w:rFonts w:ascii="Calibri" w:hAnsi="Calibri"/>
          <w:color w:val="000000" w:themeColor="text1"/>
          <w:sz w:val="26"/>
        </w:rPr>
        <w:t xml:space="preserve">que </w:t>
      </w:r>
      <w:r w:rsidR="00370437">
        <w:rPr>
          <w:rFonts w:ascii="Calibri" w:hAnsi="Calibri"/>
          <w:sz w:val="26"/>
        </w:rPr>
        <w:t>el impetrante del proceso considera ilegal, toda vez que</w:t>
      </w:r>
      <w:r w:rsidR="00A06889">
        <w:rPr>
          <w:rFonts w:ascii="Calibri" w:hAnsi="Calibri"/>
          <w:sz w:val="26"/>
        </w:rPr>
        <w:t xml:space="preserve"> refirió que la notificación de la determinación se practicó de manera ilegal; que </w:t>
      </w:r>
      <w:r w:rsidR="00BB4E75">
        <w:rPr>
          <w:rFonts w:ascii="Calibri" w:hAnsi="Calibri"/>
          <w:sz w:val="26"/>
        </w:rPr>
        <w:t>la</w:t>
      </w:r>
      <w:r w:rsidR="00BB4E75" w:rsidRPr="005E0488">
        <w:rPr>
          <w:rFonts w:ascii="Calibri" w:hAnsi="Calibri"/>
          <w:color w:val="000000" w:themeColor="text1"/>
          <w:sz w:val="26"/>
        </w:rPr>
        <w:t xml:space="preserve"> autoridad demandada no dijo cómo calculó el monto del impuesto</w:t>
      </w:r>
      <w:r w:rsidRPr="005E0488">
        <w:rPr>
          <w:rFonts w:ascii="Calibri" w:hAnsi="Calibri"/>
          <w:color w:val="000000" w:themeColor="text1"/>
          <w:sz w:val="26"/>
        </w:rPr>
        <w:t xml:space="preserve"> ni </w:t>
      </w:r>
      <w:r w:rsidR="000739CC" w:rsidRPr="005E0488">
        <w:rPr>
          <w:rFonts w:ascii="Calibri" w:hAnsi="Calibri"/>
          <w:color w:val="000000" w:themeColor="text1"/>
          <w:sz w:val="26"/>
        </w:rPr>
        <w:t>cómo</w:t>
      </w:r>
      <w:r w:rsidR="00BB4E75" w:rsidRPr="005E0488">
        <w:rPr>
          <w:rFonts w:ascii="Calibri" w:hAnsi="Calibri"/>
          <w:color w:val="000000" w:themeColor="text1"/>
          <w:sz w:val="26"/>
        </w:rPr>
        <w:t xml:space="preserve"> se obtuvo el impuesto contra la base y que no citó el precepto que le faculta a emitir ese cálculo . . . . . . . . . . . . . . . . . . . . . . . . . . . . . . . . . . . . . . . . . . . . . .</w:t>
      </w:r>
    </w:p>
    <w:p w:rsidR="00370437" w:rsidRDefault="00370437" w:rsidP="00BB4E75">
      <w:pPr>
        <w:jc w:val="both"/>
        <w:rPr>
          <w:rFonts w:ascii="Calibri" w:hAnsi="Calibri"/>
          <w:sz w:val="26"/>
        </w:rPr>
      </w:pPr>
    </w:p>
    <w:p w:rsidR="00370437" w:rsidRPr="005E0488" w:rsidRDefault="00370437" w:rsidP="00370437">
      <w:pPr>
        <w:ind w:firstLine="283"/>
        <w:jc w:val="both"/>
        <w:rPr>
          <w:rFonts w:ascii="Calibri" w:hAnsi="Calibri"/>
          <w:color w:val="000000" w:themeColor="text1"/>
          <w:sz w:val="26"/>
          <w:szCs w:val="27"/>
          <w:highlight w:val="yellow"/>
        </w:rPr>
      </w:pPr>
      <w:r>
        <w:rPr>
          <w:rFonts w:ascii="Calibri" w:hAnsi="Calibri"/>
          <w:sz w:val="26"/>
        </w:rPr>
        <w:tab/>
        <w:t xml:space="preserve">A lo expresado por el justiciable, </w:t>
      </w:r>
      <w:r w:rsidR="00DD7B44">
        <w:rPr>
          <w:rFonts w:ascii="Calibri" w:hAnsi="Calibri"/>
          <w:sz w:val="26"/>
        </w:rPr>
        <w:t>el Tesorero demandado</w:t>
      </w:r>
      <w:r>
        <w:rPr>
          <w:rFonts w:ascii="Calibri" w:hAnsi="Calibri"/>
          <w:sz w:val="26"/>
        </w:rPr>
        <w:t xml:space="preserve"> sostuvo la legalid</w:t>
      </w:r>
      <w:r w:rsidRPr="005E0488">
        <w:rPr>
          <w:rFonts w:ascii="Calibri" w:hAnsi="Calibri"/>
          <w:color w:val="000000" w:themeColor="text1"/>
          <w:sz w:val="26"/>
        </w:rPr>
        <w:t xml:space="preserve">ad de la </w:t>
      </w:r>
      <w:r w:rsidR="00DD7B44" w:rsidRPr="005E0488">
        <w:rPr>
          <w:rFonts w:ascii="Calibri" w:hAnsi="Calibri"/>
          <w:color w:val="000000" w:themeColor="text1"/>
          <w:sz w:val="26"/>
        </w:rPr>
        <w:t xml:space="preserve">determinación, alegando </w:t>
      </w:r>
      <w:r w:rsidR="000739CC" w:rsidRPr="005E0488">
        <w:rPr>
          <w:rFonts w:ascii="Calibri" w:hAnsi="Calibri"/>
          <w:color w:val="000000" w:themeColor="text1"/>
          <w:sz w:val="26"/>
        </w:rPr>
        <w:t>que se emitió en estricta observancia de la Ley de Hacienda para los Municipio</w:t>
      </w:r>
      <w:r w:rsidR="005E0488">
        <w:rPr>
          <w:rFonts w:ascii="Calibri" w:hAnsi="Calibri"/>
          <w:color w:val="000000" w:themeColor="text1"/>
          <w:sz w:val="26"/>
        </w:rPr>
        <w:t>s del Estado de Guanajuato</w:t>
      </w:r>
      <w:r w:rsidR="000739CC" w:rsidRPr="005E0488">
        <w:rPr>
          <w:rFonts w:ascii="Calibri" w:hAnsi="Calibri"/>
          <w:color w:val="000000" w:themeColor="text1"/>
          <w:sz w:val="26"/>
        </w:rPr>
        <w:t xml:space="preserve">, agregando </w:t>
      </w:r>
      <w:r w:rsidRPr="005E0488">
        <w:rPr>
          <w:rFonts w:ascii="Calibri" w:hAnsi="Calibri"/>
          <w:color w:val="000000" w:themeColor="text1"/>
          <w:sz w:val="26"/>
        </w:rPr>
        <w:t xml:space="preserve">que resultan </w:t>
      </w:r>
      <w:r w:rsidR="00BB4E75" w:rsidRPr="005E0488">
        <w:rPr>
          <w:rFonts w:ascii="Calibri" w:hAnsi="Calibri"/>
          <w:color w:val="000000" w:themeColor="text1"/>
          <w:sz w:val="26"/>
        </w:rPr>
        <w:t>in</w:t>
      </w:r>
      <w:r w:rsidRPr="005E0488">
        <w:rPr>
          <w:rFonts w:ascii="Calibri" w:hAnsi="Calibri"/>
          <w:color w:val="000000" w:themeColor="text1"/>
          <w:sz w:val="26"/>
        </w:rPr>
        <w:t>e</w:t>
      </w:r>
      <w:r w:rsidR="00BB4E75" w:rsidRPr="005E0488">
        <w:rPr>
          <w:rFonts w:ascii="Calibri" w:hAnsi="Calibri"/>
          <w:color w:val="000000" w:themeColor="text1"/>
          <w:sz w:val="26"/>
        </w:rPr>
        <w:t>ficaces,</w:t>
      </w:r>
      <w:r w:rsidRPr="005E0488">
        <w:rPr>
          <w:rFonts w:ascii="Calibri" w:hAnsi="Calibri"/>
          <w:color w:val="000000" w:themeColor="text1"/>
          <w:sz w:val="26"/>
        </w:rPr>
        <w:t xml:space="preserve"> inoperantes </w:t>
      </w:r>
      <w:r w:rsidR="00BB4E75" w:rsidRPr="005E0488">
        <w:rPr>
          <w:rFonts w:ascii="Calibri" w:hAnsi="Calibri"/>
          <w:color w:val="000000" w:themeColor="text1"/>
          <w:sz w:val="26"/>
        </w:rPr>
        <w:t>e</w:t>
      </w:r>
      <w:r w:rsidRPr="005E0488">
        <w:rPr>
          <w:rFonts w:ascii="Calibri" w:hAnsi="Calibri"/>
          <w:color w:val="000000" w:themeColor="text1"/>
          <w:sz w:val="26"/>
        </w:rPr>
        <w:t xml:space="preserve"> i</w:t>
      </w:r>
      <w:r w:rsidR="00BB4E75" w:rsidRPr="005E0488">
        <w:rPr>
          <w:rFonts w:ascii="Calibri" w:hAnsi="Calibri"/>
          <w:color w:val="000000" w:themeColor="text1"/>
          <w:sz w:val="26"/>
        </w:rPr>
        <w:t>neficientes los conceptos de impugnación</w:t>
      </w:r>
      <w:r w:rsidR="005E0488">
        <w:rPr>
          <w:rFonts w:ascii="Calibri" w:hAnsi="Calibri"/>
          <w:color w:val="000000" w:themeColor="text1"/>
          <w:sz w:val="26"/>
        </w:rPr>
        <w:t>. . . .</w:t>
      </w:r>
    </w:p>
    <w:p w:rsidR="00370437" w:rsidRDefault="00370437" w:rsidP="00370437">
      <w:pPr>
        <w:jc w:val="both"/>
        <w:rPr>
          <w:rFonts w:ascii="Calibri" w:hAnsi="Calibri"/>
          <w:sz w:val="26"/>
        </w:rPr>
      </w:pPr>
    </w:p>
    <w:p w:rsidR="00370437" w:rsidRPr="000739CC" w:rsidRDefault="00370437" w:rsidP="000739CC">
      <w:pPr>
        <w:ind w:firstLine="708"/>
        <w:jc w:val="both"/>
        <w:rPr>
          <w:rFonts w:ascii="Calibri" w:hAnsi="Calibri" w:cs="Calibri"/>
          <w:sz w:val="26"/>
          <w:szCs w:val="26"/>
        </w:rPr>
      </w:pPr>
      <w:r>
        <w:rPr>
          <w:rFonts w:ascii="Calibri" w:hAnsi="Calibri" w:cs="Calibri"/>
          <w:sz w:val="26"/>
          <w:szCs w:val="26"/>
        </w:rPr>
        <w:t>Así las cosas, la “</w:t>
      </w:r>
      <w:proofErr w:type="spellStart"/>
      <w:r>
        <w:rPr>
          <w:rFonts w:ascii="Calibri" w:hAnsi="Calibri" w:cs="Calibri"/>
          <w:sz w:val="26"/>
          <w:szCs w:val="26"/>
        </w:rPr>
        <w:t>litis</w:t>
      </w:r>
      <w:proofErr w:type="spellEnd"/>
      <w:r>
        <w:rPr>
          <w:rFonts w:ascii="Calibri" w:hAnsi="Calibri" w:cs="Calibri"/>
          <w:sz w:val="26"/>
          <w:szCs w:val="26"/>
        </w:rPr>
        <w:t xml:space="preserve">” planteada se hace consistir en determinar la legalidad o ilegalidad de la resolución </w:t>
      </w:r>
      <w:r w:rsidR="00BB4E75" w:rsidRPr="000739CC">
        <w:rPr>
          <w:rFonts w:ascii="Calibri" w:hAnsi="Calibri" w:cs="Calibri"/>
          <w:sz w:val="26"/>
          <w:szCs w:val="26"/>
        </w:rPr>
        <w:t xml:space="preserve">consistente en </w:t>
      </w:r>
      <w:r w:rsidR="000739CC" w:rsidRPr="000739CC">
        <w:rPr>
          <w:rFonts w:ascii="Calibri" w:hAnsi="Calibri"/>
          <w:bCs/>
          <w:sz w:val="26"/>
          <w:szCs w:val="27"/>
        </w:rPr>
        <w:t>la determinación del crédito fiscal número 03-M-000110-003 (cero-tres guion M guion cero-cero-</w:t>
      </w:r>
      <w:r w:rsidR="005E0488">
        <w:rPr>
          <w:rFonts w:ascii="Calibri" w:hAnsi="Calibri"/>
          <w:bCs/>
          <w:sz w:val="26"/>
          <w:szCs w:val="27"/>
        </w:rPr>
        <w:t>cero-</w:t>
      </w:r>
      <w:r w:rsidR="000739CC" w:rsidRPr="000739CC">
        <w:rPr>
          <w:rFonts w:ascii="Calibri" w:hAnsi="Calibri"/>
          <w:bCs/>
          <w:sz w:val="26"/>
          <w:szCs w:val="27"/>
        </w:rPr>
        <w:t>uno-uno-cero guion cero-cero-tres) -por la cantidad total de $9’094,840.94 (Nueve millones noventa y cuatro mil ochocientos cuarenta pesos 94/100 Moneda Nacional)-, identificada con el</w:t>
      </w:r>
      <w:r w:rsidR="000739CC" w:rsidRPr="000739CC">
        <w:rPr>
          <w:rFonts w:ascii="Calibri" w:hAnsi="Calibri"/>
          <w:b/>
          <w:bCs/>
          <w:sz w:val="26"/>
          <w:szCs w:val="27"/>
        </w:rPr>
        <w:t xml:space="preserve"> </w:t>
      </w:r>
      <w:r w:rsidR="000739CC">
        <w:rPr>
          <w:rFonts w:ascii="Calibri" w:hAnsi="Calibri"/>
          <w:bCs/>
          <w:sz w:val="26"/>
          <w:szCs w:val="27"/>
        </w:rPr>
        <w:t>oficio TML/DGI/2544/2013</w:t>
      </w:r>
      <w:r w:rsidR="00BB4E75">
        <w:rPr>
          <w:rFonts w:ascii="Calibri" w:hAnsi="Calibri"/>
          <w:bCs/>
          <w:sz w:val="26"/>
          <w:szCs w:val="27"/>
        </w:rPr>
        <w:t>. . . . . . . . . .</w:t>
      </w:r>
      <w:r w:rsidR="005E0488">
        <w:rPr>
          <w:rFonts w:ascii="Calibri" w:hAnsi="Calibri"/>
          <w:bCs/>
          <w:sz w:val="26"/>
          <w:szCs w:val="27"/>
        </w:rPr>
        <w:t xml:space="preserve"> . . . . . . . . . . .</w:t>
      </w:r>
    </w:p>
    <w:p w:rsidR="00370437" w:rsidRPr="00BB4E75" w:rsidRDefault="00370437" w:rsidP="00370437">
      <w:pPr>
        <w:pStyle w:val="Textoindependiente"/>
        <w:rPr>
          <w:rFonts w:ascii="Calibri" w:hAnsi="Calibri"/>
          <w:sz w:val="26"/>
          <w:lang w:val="es-ES"/>
        </w:rPr>
      </w:pPr>
    </w:p>
    <w:p w:rsidR="00370437" w:rsidRPr="005E0488" w:rsidRDefault="00370437" w:rsidP="00370437">
      <w:pPr>
        <w:pStyle w:val="Textoindependiente"/>
        <w:ind w:firstLine="708"/>
        <w:rPr>
          <w:rFonts w:ascii="Calibri" w:hAnsi="Calibri"/>
          <w:color w:val="000000" w:themeColor="text1"/>
          <w:sz w:val="26"/>
        </w:rPr>
      </w:pPr>
      <w:r>
        <w:rPr>
          <w:rFonts w:ascii="Calibri" w:hAnsi="Calibri"/>
          <w:b/>
          <w:bCs/>
          <w:i/>
          <w:iCs/>
          <w:sz w:val="26"/>
        </w:rPr>
        <w:t>SÉPTIMO.-</w:t>
      </w:r>
      <w:r>
        <w:rPr>
          <w:rFonts w:ascii="Calibri" w:hAnsi="Calibri"/>
          <w:sz w:val="26"/>
        </w:rPr>
        <w:t xml:space="preserve"> No existiendo impedimento legal, se procede al estudio de los conceptos</w:t>
      </w:r>
      <w:r w:rsidRPr="005E0488">
        <w:rPr>
          <w:rFonts w:ascii="Calibri" w:hAnsi="Calibri"/>
          <w:color w:val="000000" w:themeColor="text1"/>
          <w:sz w:val="26"/>
        </w:rPr>
        <w:t xml:space="preserve"> de impugnación expresados por </w:t>
      </w:r>
      <w:r w:rsidR="000739CC" w:rsidRPr="005E0488">
        <w:rPr>
          <w:rFonts w:ascii="Calibri" w:hAnsi="Calibri"/>
          <w:color w:val="000000" w:themeColor="text1"/>
          <w:sz w:val="26"/>
        </w:rPr>
        <w:t>el demandante</w:t>
      </w:r>
      <w:r w:rsidRPr="005E0488">
        <w:rPr>
          <w:rFonts w:ascii="Calibri" w:hAnsi="Calibri"/>
          <w:color w:val="000000" w:themeColor="text1"/>
          <w:sz w:val="26"/>
        </w:rPr>
        <w:t xml:space="preserve"> en su escrito de demanda</w:t>
      </w:r>
      <w:r w:rsidR="005E0488" w:rsidRPr="005E0488">
        <w:rPr>
          <w:rFonts w:ascii="Calibri" w:hAnsi="Calibri"/>
          <w:color w:val="000000" w:themeColor="text1"/>
          <w:sz w:val="26"/>
        </w:rPr>
        <w:t>;</w:t>
      </w:r>
      <w:r w:rsidR="000739CC" w:rsidRPr="005E0488">
        <w:rPr>
          <w:rFonts w:ascii="Calibri" w:hAnsi="Calibri"/>
          <w:color w:val="000000" w:themeColor="text1"/>
          <w:sz w:val="26"/>
        </w:rPr>
        <w:t xml:space="preserve"> exclusivamente tocante a la determinación del crédito fiscal, no así en cuanto al acta de notificación, </w:t>
      </w:r>
      <w:r w:rsidR="00C755F3" w:rsidRPr="005E0488">
        <w:rPr>
          <w:rFonts w:ascii="Calibri" w:hAnsi="Calibri"/>
          <w:color w:val="000000" w:themeColor="text1"/>
          <w:sz w:val="26"/>
        </w:rPr>
        <w:t>pues la misma no fue emitida ni levantada por ninguna de las autoridades que demandó, tal como quedo precisado en el considerando Quinto de esta resolución</w:t>
      </w:r>
      <w:r w:rsidR="000739CC" w:rsidRPr="005E0488">
        <w:rPr>
          <w:rFonts w:ascii="Calibri" w:hAnsi="Calibri"/>
          <w:color w:val="000000" w:themeColor="text1"/>
          <w:sz w:val="26"/>
        </w:rPr>
        <w:t xml:space="preserve">. </w:t>
      </w:r>
      <w:r w:rsidRPr="005E0488">
        <w:rPr>
          <w:rFonts w:ascii="Calibri" w:hAnsi="Calibri"/>
          <w:color w:val="000000" w:themeColor="text1"/>
          <w:sz w:val="26"/>
        </w:rPr>
        <w:t xml:space="preserve">. </w:t>
      </w:r>
      <w:r w:rsidR="005E0488" w:rsidRPr="005E0488">
        <w:rPr>
          <w:rFonts w:ascii="Calibri" w:hAnsi="Calibri"/>
          <w:color w:val="000000" w:themeColor="text1"/>
          <w:sz w:val="26"/>
        </w:rPr>
        <w:t xml:space="preserve">. . . . . . . . . . . . . . . . . . . . . . . . . . . . . . . . . </w:t>
      </w:r>
    </w:p>
    <w:p w:rsidR="00370437" w:rsidRDefault="00370437" w:rsidP="00370437">
      <w:pPr>
        <w:pStyle w:val="Textoindependiente"/>
        <w:rPr>
          <w:rFonts w:ascii="Calibri" w:hAnsi="Calibri"/>
          <w:b/>
          <w:sz w:val="26"/>
        </w:rPr>
      </w:pPr>
    </w:p>
    <w:p w:rsidR="005E0488" w:rsidRDefault="00C755F3" w:rsidP="00BB4E75">
      <w:pPr>
        <w:pStyle w:val="Textoindependiente"/>
        <w:ind w:firstLine="708"/>
        <w:rPr>
          <w:rFonts w:ascii="Calibri" w:hAnsi="Calibri"/>
          <w:sz w:val="26"/>
          <w:szCs w:val="26"/>
        </w:rPr>
      </w:pPr>
      <w:r w:rsidRPr="005E0488">
        <w:rPr>
          <w:rFonts w:ascii="Calibri" w:hAnsi="Calibri"/>
          <w:color w:val="000000" w:themeColor="text1"/>
          <w:sz w:val="26"/>
          <w:szCs w:val="26"/>
        </w:rPr>
        <w:t>Hecha la precisión anterior, e</w:t>
      </w:r>
      <w:r w:rsidR="00370437" w:rsidRPr="005E0488">
        <w:rPr>
          <w:rFonts w:ascii="Calibri" w:hAnsi="Calibri"/>
          <w:color w:val="000000" w:themeColor="text1"/>
          <w:sz w:val="26"/>
          <w:szCs w:val="26"/>
        </w:rPr>
        <w:t xml:space="preserve">ste </w:t>
      </w:r>
      <w:r w:rsidR="00370437">
        <w:rPr>
          <w:rFonts w:ascii="Calibri" w:hAnsi="Calibri"/>
          <w:sz w:val="26"/>
          <w:szCs w:val="26"/>
        </w:rPr>
        <w:t xml:space="preserve">Juzgador de manera primordial procederá al análisis de los conceptos de impugnación aplicando el principio de mayor consecuencia anulatoria de la resolución impugnada y que pudieran traer </w:t>
      </w:r>
    </w:p>
    <w:p w:rsidR="005E0488" w:rsidRDefault="005E0488" w:rsidP="005E0488">
      <w:pPr>
        <w:pStyle w:val="Textoindependiente"/>
        <w:ind w:firstLine="708"/>
        <w:jc w:val="right"/>
        <w:rPr>
          <w:rFonts w:ascii="Calibri" w:hAnsi="Calibri" w:cs="Arial"/>
          <w:b/>
          <w:bCs/>
          <w:iCs/>
          <w:sz w:val="26"/>
          <w:szCs w:val="27"/>
        </w:rPr>
      </w:pPr>
      <w:r>
        <w:rPr>
          <w:rFonts w:ascii="Calibri" w:hAnsi="Calibri" w:cs="Arial"/>
          <w:b/>
          <w:bCs/>
          <w:iCs/>
          <w:sz w:val="26"/>
          <w:szCs w:val="27"/>
        </w:rPr>
        <w:lastRenderedPageBreak/>
        <w:t>Expediente número 012/2014-JN.</w:t>
      </w:r>
    </w:p>
    <w:p w:rsidR="005E0488" w:rsidRDefault="005E0488" w:rsidP="00BB4E75">
      <w:pPr>
        <w:pStyle w:val="Textoindependiente"/>
        <w:ind w:firstLine="708"/>
        <w:rPr>
          <w:rFonts w:ascii="Calibri" w:hAnsi="Calibri"/>
          <w:sz w:val="26"/>
          <w:szCs w:val="26"/>
        </w:rPr>
      </w:pPr>
    </w:p>
    <w:p w:rsidR="00370437" w:rsidRDefault="00370437" w:rsidP="005E0488">
      <w:pPr>
        <w:pStyle w:val="Textoindependiente"/>
        <w:rPr>
          <w:rFonts w:ascii="Calibri" w:hAnsi="Calibri"/>
          <w:sz w:val="26"/>
          <w:szCs w:val="26"/>
        </w:rPr>
      </w:pPr>
      <w:proofErr w:type="gramStart"/>
      <w:r>
        <w:rPr>
          <w:rFonts w:ascii="Calibri" w:hAnsi="Calibri"/>
          <w:sz w:val="26"/>
          <w:szCs w:val="26"/>
        </w:rPr>
        <w:t>mayor</w:t>
      </w:r>
      <w:proofErr w:type="gramEnd"/>
      <w:r>
        <w:rPr>
          <w:rFonts w:ascii="Calibri" w:hAnsi="Calibri"/>
          <w:sz w:val="26"/>
          <w:szCs w:val="26"/>
        </w:rPr>
        <w:t xml:space="preserve"> beneficio </w:t>
      </w:r>
      <w:r w:rsidR="00C755F3">
        <w:rPr>
          <w:rFonts w:ascii="Calibri" w:hAnsi="Calibri"/>
          <w:sz w:val="26"/>
          <w:szCs w:val="26"/>
        </w:rPr>
        <w:t xml:space="preserve">al justiciable, </w:t>
      </w:r>
      <w:r>
        <w:rPr>
          <w:rFonts w:ascii="Calibri" w:hAnsi="Calibri"/>
          <w:sz w:val="26"/>
          <w:szCs w:val="26"/>
        </w:rPr>
        <w:t xml:space="preserve">en concordancia con los principios de congruencia y exhaustividad que deben regir en toda sentencia. . . . . . . . . . . . . . . . . . . . . . . . . </w:t>
      </w:r>
    </w:p>
    <w:p w:rsidR="00370437" w:rsidRPr="00C661B1" w:rsidRDefault="00370437" w:rsidP="00370437">
      <w:pPr>
        <w:ind w:firstLine="708"/>
        <w:jc w:val="both"/>
        <w:rPr>
          <w:rFonts w:ascii="Calibri" w:hAnsi="Calibri"/>
          <w:sz w:val="26"/>
          <w:szCs w:val="27"/>
          <w:lang w:val="es-MX"/>
        </w:rPr>
      </w:pPr>
    </w:p>
    <w:p w:rsidR="00370437" w:rsidRDefault="00370437" w:rsidP="00370437">
      <w:pPr>
        <w:ind w:firstLine="708"/>
        <w:jc w:val="both"/>
        <w:rPr>
          <w:rFonts w:ascii="Calibri" w:hAnsi="Calibri"/>
          <w:sz w:val="26"/>
        </w:rPr>
      </w:pPr>
      <w:r>
        <w:rPr>
          <w:rFonts w:ascii="Calibri" w:hAnsi="Calibri"/>
          <w:sz w:val="26"/>
          <w:szCs w:val="27"/>
        </w:rPr>
        <w:t xml:space="preserve">Así pues, </w:t>
      </w:r>
      <w:r>
        <w:rPr>
          <w:rFonts w:ascii="Calibri" w:hAnsi="Calibri"/>
          <w:sz w:val="26"/>
        </w:rPr>
        <w:t>este Juzgador se avocará al estudio de</w:t>
      </w:r>
      <w:r w:rsidR="00254B42">
        <w:rPr>
          <w:rFonts w:ascii="Calibri" w:hAnsi="Calibri"/>
          <w:sz w:val="26"/>
        </w:rPr>
        <w:t>l</w:t>
      </w:r>
      <w:r>
        <w:rPr>
          <w:rFonts w:ascii="Calibri" w:hAnsi="Calibri"/>
          <w:sz w:val="26"/>
        </w:rPr>
        <w:t xml:space="preserve"> </w:t>
      </w:r>
      <w:r w:rsidR="00C755F3">
        <w:rPr>
          <w:rFonts w:ascii="Calibri" w:hAnsi="Calibri"/>
          <w:b/>
          <w:sz w:val="26"/>
        </w:rPr>
        <w:t>T</w:t>
      </w:r>
      <w:r w:rsidR="00254B42" w:rsidRPr="00C755F3">
        <w:rPr>
          <w:rFonts w:ascii="Calibri" w:hAnsi="Calibri"/>
          <w:b/>
          <w:sz w:val="26"/>
        </w:rPr>
        <w:t>e</w:t>
      </w:r>
      <w:r w:rsidR="00436D1A" w:rsidRPr="00C755F3">
        <w:rPr>
          <w:rFonts w:ascii="Calibri" w:hAnsi="Calibri"/>
          <w:b/>
          <w:sz w:val="26"/>
        </w:rPr>
        <w:t>rcer</w:t>
      </w:r>
      <w:r w:rsidRPr="00C755F3">
        <w:rPr>
          <w:rFonts w:ascii="Calibri" w:hAnsi="Calibri"/>
          <w:b/>
          <w:sz w:val="26"/>
        </w:rPr>
        <w:t>o</w:t>
      </w:r>
      <w:r>
        <w:rPr>
          <w:rFonts w:ascii="Calibri" w:hAnsi="Calibri"/>
          <w:sz w:val="26"/>
        </w:rPr>
        <w:t xml:space="preserve"> </w:t>
      </w:r>
      <w:r w:rsidR="00254B42">
        <w:rPr>
          <w:rFonts w:ascii="Calibri" w:hAnsi="Calibri"/>
          <w:sz w:val="26"/>
        </w:rPr>
        <w:t xml:space="preserve">de </w:t>
      </w:r>
      <w:r>
        <w:rPr>
          <w:rFonts w:ascii="Calibri" w:hAnsi="Calibri"/>
          <w:sz w:val="26"/>
        </w:rPr>
        <w:t>los conceptos d</w:t>
      </w:r>
      <w:r w:rsidR="00254B42">
        <w:rPr>
          <w:rFonts w:ascii="Calibri" w:hAnsi="Calibri"/>
          <w:sz w:val="26"/>
        </w:rPr>
        <w:t xml:space="preserve">e impugnación expresado por el </w:t>
      </w:r>
      <w:proofErr w:type="spellStart"/>
      <w:r w:rsidR="00C755F3">
        <w:rPr>
          <w:rFonts w:ascii="Calibri" w:hAnsi="Calibri"/>
          <w:sz w:val="26"/>
        </w:rPr>
        <w:t>enjuiciante</w:t>
      </w:r>
      <w:proofErr w:type="spellEnd"/>
      <w:r>
        <w:rPr>
          <w:rFonts w:ascii="Calibri" w:hAnsi="Calibri"/>
          <w:sz w:val="26"/>
        </w:rPr>
        <w:t xml:space="preserve">, sin necesidad de transcribirlo en su totalidad; sirviendo para ello el criterio sostenido por la Suprema Corte de Justicia de la Nación, en la siguiente Jurisprudencia: . . . . . . . . . </w:t>
      </w:r>
      <w:r w:rsidR="005E0488">
        <w:rPr>
          <w:rFonts w:ascii="Calibri" w:hAnsi="Calibri"/>
          <w:sz w:val="26"/>
        </w:rPr>
        <w:t xml:space="preserve">. . . . . . . . . . . . . . . . </w:t>
      </w:r>
    </w:p>
    <w:p w:rsidR="00370437" w:rsidRDefault="00370437" w:rsidP="00370437"/>
    <w:p w:rsidR="00370437" w:rsidRDefault="00370437" w:rsidP="00165B64">
      <w:pPr>
        <w:pStyle w:val="Ttulo2"/>
        <w:ind w:firstLine="708"/>
        <w:jc w:val="both"/>
        <w:rPr>
          <w:rFonts w:ascii="Calibri" w:hAnsi="Calibri"/>
          <w:b/>
          <w:bCs/>
          <w:color w:val="auto"/>
          <w:szCs w:val="27"/>
        </w:rPr>
      </w:pPr>
      <w:r>
        <w:rPr>
          <w:rFonts w:ascii="Calibri" w:hAnsi="Calibri"/>
          <w:i/>
          <w:iCs/>
          <w:color w:val="auto"/>
          <w:szCs w:val="27"/>
        </w:rPr>
        <w:t>“</w:t>
      </w:r>
      <w:r w:rsidRPr="00A601AD">
        <w:rPr>
          <w:rFonts w:ascii="Calibri" w:hAnsi="Calibri"/>
          <w:b/>
          <w:i/>
          <w:iCs/>
          <w:color w:val="auto"/>
          <w:szCs w:val="27"/>
        </w:rPr>
        <w:t>CONCEPTOS DE VIOLACIÓN. EL JUEZ NO ESTÁ OBLIGADO A TRANSCRIBIRLOS.</w:t>
      </w:r>
      <w:r>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i/>
          <w:iCs/>
          <w:color w:val="auto"/>
          <w:sz w:val="20"/>
          <w:szCs w:val="20"/>
        </w:rPr>
        <w:t>S</w:t>
      </w:r>
      <w:r>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Pr>
          <w:rFonts w:ascii="Calibri" w:hAnsi="Calibri" w:cs="David Transparent"/>
          <w:color w:val="auto"/>
          <w:sz w:val="20"/>
          <w:szCs w:val="20"/>
        </w:rPr>
        <w:t>Federación</w:t>
      </w:r>
      <w:r>
        <w:rPr>
          <w:rFonts w:ascii="Calibri" w:hAnsi="Calibri"/>
          <w:color w:val="auto"/>
          <w:sz w:val="20"/>
          <w:szCs w:val="20"/>
        </w:rPr>
        <w:t xml:space="preserve"> y su Gaceta. VII, Abril de 1998, Tesis: VI.2o. J/129. Página: 599</w:t>
      </w:r>
      <w:r>
        <w:rPr>
          <w:rFonts w:ascii="Calibri" w:hAnsi="Calibri"/>
          <w:color w:val="auto"/>
          <w:szCs w:val="27"/>
        </w:rPr>
        <w:t xml:space="preserve">. . . . . </w:t>
      </w:r>
      <w:r w:rsidR="00165B64">
        <w:rPr>
          <w:rFonts w:ascii="Calibri" w:hAnsi="Calibri"/>
          <w:color w:val="auto"/>
          <w:szCs w:val="27"/>
        </w:rPr>
        <w:t>. . . . . . . . . . . . . . . . . . . . . . . . .</w:t>
      </w:r>
    </w:p>
    <w:p w:rsidR="00370437" w:rsidRDefault="00370437" w:rsidP="00370437">
      <w:pPr>
        <w:pStyle w:val="Textoindependiente"/>
        <w:rPr>
          <w:rFonts w:ascii="Calibri" w:hAnsi="Calibri"/>
          <w:sz w:val="26"/>
          <w:szCs w:val="27"/>
        </w:rPr>
      </w:pPr>
    </w:p>
    <w:p w:rsidR="00372E7E" w:rsidRDefault="00370437" w:rsidP="00370437">
      <w:pPr>
        <w:pStyle w:val="Textoindependiente"/>
        <w:ind w:firstLine="708"/>
        <w:rPr>
          <w:rFonts w:ascii="Calibri" w:hAnsi="Calibri"/>
          <w:sz w:val="26"/>
          <w:szCs w:val="27"/>
        </w:rPr>
      </w:pPr>
      <w:r>
        <w:rPr>
          <w:rFonts w:ascii="Calibri" w:hAnsi="Calibri"/>
          <w:sz w:val="26"/>
          <w:szCs w:val="27"/>
        </w:rPr>
        <w:t xml:space="preserve">Así las cosas, en </w:t>
      </w:r>
      <w:r w:rsidR="00165B64">
        <w:rPr>
          <w:rFonts w:ascii="Calibri" w:hAnsi="Calibri"/>
          <w:sz w:val="26"/>
          <w:szCs w:val="27"/>
        </w:rPr>
        <w:t>e</w:t>
      </w:r>
      <w:r>
        <w:rPr>
          <w:rFonts w:ascii="Calibri" w:hAnsi="Calibri"/>
          <w:sz w:val="26"/>
          <w:szCs w:val="27"/>
        </w:rPr>
        <w:t xml:space="preserve">l concepto de impugnación esgrimido, se aprecia que la parte actora, </w:t>
      </w:r>
      <w:r w:rsidRPr="00ED5B7F">
        <w:rPr>
          <w:rFonts w:ascii="Calibri" w:hAnsi="Calibri"/>
          <w:i/>
          <w:sz w:val="26"/>
          <w:szCs w:val="27"/>
        </w:rPr>
        <w:t>“grosso modo</w:t>
      </w:r>
      <w:r>
        <w:rPr>
          <w:rFonts w:ascii="Calibri" w:hAnsi="Calibri"/>
          <w:sz w:val="26"/>
          <w:szCs w:val="27"/>
        </w:rPr>
        <w:t>”, argument</w:t>
      </w:r>
      <w:r w:rsidR="00165B64">
        <w:rPr>
          <w:rFonts w:ascii="Calibri" w:hAnsi="Calibri"/>
          <w:sz w:val="26"/>
          <w:szCs w:val="27"/>
        </w:rPr>
        <w:t>ó</w:t>
      </w:r>
      <w:r>
        <w:rPr>
          <w:rFonts w:ascii="Calibri" w:hAnsi="Calibri"/>
          <w:sz w:val="26"/>
          <w:szCs w:val="27"/>
        </w:rPr>
        <w:t xml:space="preserve"> que </w:t>
      </w:r>
      <w:r w:rsidR="00165B64">
        <w:rPr>
          <w:rFonts w:ascii="Calibri" w:hAnsi="Calibri"/>
          <w:sz w:val="26"/>
          <w:szCs w:val="27"/>
        </w:rPr>
        <w:t xml:space="preserve">es ilegal la </w:t>
      </w:r>
      <w:r w:rsidR="00C755F3">
        <w:rPr>
          <w:rFonts w:ascii="Calibri" w:hAnsi="Calibri"/>
          <w:sz w:val="26"/>
          <w:szCs w:val="27"/>
        </w:rPr>
        <w:t xml:space="preserve">determinación </w:t>
      </w:r>
      <w:r w:rsidR="005E0488">
        <w:rPr>
          <w:rFonts w:ascii="Calibri" w:hAnsi="Calibri"/>
          <w:sz w:val="26"/>
          <w:szCs w:val="27"/>
        </w:rPr>
        <w:t>impugnada;</w:t>
      </w:r>
      <w:r w:rsidR="00165B64">
        <w:rPr>
          <w:rFonts w:ascii="Calibri" w:hAnsi="Calibri"/>
          <w:sz w:val="26"/>
          <w:szCs w:val="27"/>
        </w:rPr>
        <w:t xml:space="preserve"> </w:t>
      </w:r>
      <w:r w:rsidR="00372E7E">
        <w:rPr>
          <w:rFonts w:ascii="Calibri" w:hAnsi="Calibri"/>
          <w:sz w:val="26"/>
          <w:szCs w:val="27"/>
        </w:rPr>
        <w:t>toda vez que en la misma no se precisó como se calculó el impuesto, en relaci</w:t>
      </w:r>
      <w:r w:rsidR="005E0488">
        <w:rPr>
          <w:rFonts w:ascii="Calibri" w:hAnsi="Calibri"/>
          <w:sz w:val="26"/>
          <w:szCs w:val="27"/>
        </w:rPr>
        <w:t>ón al valor fiscal del inmueble</w:t>
      </w:r>
      <w:r w:rsidR="00372E7E">
        <w:rPr>
          <w:rFonts w:ascii="Calibri" w:hAnsi="Calibri"/>
          <w:sz w:val="26"/>
          <w:szCs w:val="27"/>
        </w:rPr>
        <w:t xml:space="preserve">; lo que se relaciona con </w:t>
      </w:r>
      <w:r w:rsidR="005E0488">
        <w:rPr>
          <w:rFonts w:ascii="Calibri" w:hAnsi="Calibri"/>
          <w:sz w:val="26"/>
          <w:szCs w:val="27"/>
        </w:rPr>
        <w:t xml:space="preserve">el hecho de </w:t>
      </w:r>
      <w:r w:rsidR="00372E7E">
        <w:rPr>
          <w:rFonts w:ascii="Calibri" w:hAnsi="Calibri"/>
          <w:sz w:val="26"/>
          <w:szCs w:val="27"/>
        </w:rPr>
        <w:t>que no se dijo que tasa de</w:t>
      </w:r>
      <w:r w:rsidR="00F35BCF">
        <w:rPr>
          <w:rFonts w:ascii="Calibri" w:hAnsi="Calibri"/>
          <w:sz w:val="26"/>
          <w:szCs w:val="27"/>
        </w:rPr>
        <w:t xml:space="preserve"> las contenidas en la tabla de</w:t>
      </w:r>
      <w:r w:rsidR="005E0488">
        <w:rPr>
          <w:rFonts w:ascii="Calibri" w:hAnsi="Calibri"/>
          <w:sz w:val="26"/>
          <w:szCs w:val="27"/>
        </w:rPr>
        <w:t xml:space="preserve">l artículo </w:t>
      </w:r>
      <w:r w:rsidR="00372E7E">
        <w:rPr>
          <w:rFonts w:ascii="Calibri" w:hAnsi="Calibri"/>
          <w:sz w:val="26"/>
          <w:szCs w:val="27"/>
        </w:rPr>
        <w:t xml:space="preserve">5, fracción I, inciso b, </w:t>
      </w:r>
      <w:r w:rsidR="00F35BCF">
        <w:rPr>
          <w:rFonts w:ascii="Calibri" w:hAnsi="Calibri"/>
          <w:sz w:val="26"/>
          <w:szCs w:val="27"/>
        </w:rPr>
        <w:t>de la Ley de Ingresos para el Municipio de León, Guanajuato, para el ejercicio fiscal de los años 2009 dos mil nueve a 2013 dos mil trece, de las relativas a inmuebles urbanos y suburbanos sin edificación</w:t>
      </w:r>
      <w:r w:rsidR="005E0488">
        <w:rPr>
          <w:rFonts w:ascii="Calibri" w:hAnsi="Calibri"/>
          <w:sz w:val="26"/>
          <w:szCs w:val="27"/>
        </w:rPr>
        <w:t>,</w:t>
      </w:r>
      <w:r w:rsidR="00F35BCF">
        <w:rPr>
          <w:rFonts w:ascii="Calibri" w:hAnsi="Calibri"/>
          <w:sz w:val="26"/>
          <w:szCs w:val="27"/>
        </w:rPr>
        <w:t xml:space="preserve"> fue la </w:t>
      </w:r>
      <w:r w:rsidR="00372E7E">
        <w:rPr>
          <w:rFonts w:ascii="Calibri" w:hAnsi="Calibri"/>
          <w:sz w:val="26"/>
          <w:szCs w:val="27"/>
        </w:rPr>
        <w:t>que aplic</w:t>
      </w:r>
      <w:r w:rsidR="00F35BCF">
        <w:rPr>
          <w:rFonts w:ascii="Calibri" w:hAnsi="Calibri"/>
          <w:sz w:val="26"/>
          <w:szCs w:val="27"/>
        </w:rPr>
        <w:t>ó al caso en concreto</w:t>
      </w:r>
      <w:r w:rsidR="00EA485C">
        <w:rPr>
          <w:rFonts w:ascii="Calibri" w:hAnsi="Calibri"/>
          <w:sz w:val="26"/>
          <w:szCs w:val="27"/>
        </w:rPr>
        <w:t xml:space="preserve">; </w:t>
      </w:r>
      <w:r w:rsidR="00C755F3" w:rsidRPr="005E0488">
        <w:rPr>
          <w:rFonts w:ascii="Calibri" w:hAnsi="Calibri"/>
          <w:color w:val="000000" w:themeColor="text1"/>
          <w:sz w:val="26"/>
          <w:szCs w:val="27"/>
        </w:rPr>
        <w:t>expresando</w:t>
      </w:r>
      <w:r w:rsidR="00C61603" w:rsidRPr="005E0488">
        <w:rPr>
          <w:rFonts w:ascii="Calibri" w:hAnsi="Calibri"/>
          <w:color w:val="000000" w:themeColor="text1"/>
          <w:sz w:val="26"/>
          <w:szCs w:val="27"/>
        </w:rPr>
        <w:t xml:space="preserve">, la parte actora, </w:t>
      </w:r>
      <w:r w:rsidR="00EA485C">
        <w:rPr>
          <w:rFonts w:ascii="Calibri" w:hAnsi="Calibri"/>
          <w:sz w:val="26"/>
          <w:szCs w:val="27"/>
        </w:rPr>
        <w:t xml:space="preserve">textualmente a foja 7 siete, tercer párrafo de su escrito de demanda: . . . . . . . . . . . </w:t>
      </w:r>
      <w:r w:rsidR="005E0488">
        <w:rPr>
          <w:rFonts w:ascii="Calibri" w:hAnsi="Calibri"/>
          <w:sz w:val="26"/>
          <w:szCs w:val="27"/>
        </w:rPr>
        <w:t xml:space="preserve">. . . . . . . . . . . . . . . . . . . . . . . . . . . . . . . . . . . </w:t>
      </w:r>
    </w:p>
    <w:p w:rsidR="00EA485C" w:rsidRDefault="00EA485C" w:rsidP="00370437">
      <w:pPr>
        <w:pStyle w:val="Textoindependiente"/>
        <w:ind w:firstLine="708"/>
        <w:rPr>
          <w:rFonts w:ascii="Calibri" w:hAnsi="Calibri"/>
          <w:sz w:val="26"/>
          <w:szCs w:val="27"/>
        </w:rPr>
      </w:pPr>
    </w:p>
    <w:p w:rsidR="00EA485C" w:rsidRPr="00EA2F30" w:rsidRDefault="00EA485C" w:rsidP="005E0488">
      <w:pPr>
        <w:pStyle w:val="Textoindependiente"/>
        <w:ind w:firstLine="708"/>
        <w:rPr>
          <w:rFonts w:ascii="Calibri" w:hAnsi="Calibri"/>
          <w:i/>
          <w:sz w:val="26"/>
          <w:szCs w:val="27"/>
        </w:rPr>
      </w:pPr>
      <w:r w:rsidRPr="00EA2F30">
        <w:rPr>
          <w:rFonts w:ascii="Calibri" w:hAnsi="Calibri"/>
          <w:i/>
          <w:sz w:val="26"/>
          <w:szCs w:val="27"/>
        </w:rPr>
        <w:t>“Sin embargo la ley de ingresos…es muy clara en los numerales 5 y 6 ya transcritos anteriormente, ya que establece en forma clara y precisa las tasas que se deben aplicar al cobro del impuesto predial de</w:t>
      </w:r>
      <w:r w:rsidR="005E0488">
        <w:rPr>
          <w:rFonts w:ascii="Calibri" w:hAnsi="Calibri"/>
          <w:i/>
          <w:sz w:val="26"/>
          <w:szCs w:val="27"/>
        </w:rPr>
        <w:t>pendiendo el tipo de inmueble…</w:t>
      </w:r>
      <w:r w:rsidR="00C61603">
        <w:rPr>
          <w:rFonts w:ascii="Calibri" w:hAnsi="Calibri"/>
          <w:i/>
          <w:sz w:val="26"/>
          <w:szCs w:val="27"/>
        </w:rPr>
        <w:t>, l</w:t>
      </w:r>
      <w:r w:rsidRPr="00EA2F30">
        <w:rPr>
          <w:rFonts w:ascii="Calibri" w:hAnsi="Calibri"/>
          <w:i/>
          <w:sz w:val="26"/>
          <w:szCs w:val="27"/>
        </w:rPr>
        <w:t>a omisión de la  autoridad es clara y contundente puesto que en principio la propia tabla no señala cual tasa es la aplic</w:t>
      </w:r>
      <w:r w:rsidR="00C61603">
        <w:rPr>
          <w:rFonts w:ascii="Calibri" w:hAnsi="Calibri"/>
          <w:i/>
          <w:sz w:val="26"/>
          <w:szCs w:val="27"/>
        </w:rPr>
        <w:t xml:space="preserve">a en cada cantidad a cobrar….y </w:t>
      </w:r>
      <w:r w:rsidRPr="00EA2F30">
        <w:rPr>
          <w:rFonts w:ascii="Calibri" w:hAnsi="Calibri"/>
          <w:i/>
          <w:sz w:val="26"/>
          <w:szCs w:val="27"/>
        </w:rPr>
        <w:t>el documento impugnado no se indica la TASA utilizada para saber la forma de calcular aritméticamente como se obtuvieron</w:t>
      </w:r>
      <w:r w:rsidR="00EA2F30" w:rsidRPr="00EA2F30">
        <w:rPr>
          <w:rFonts w:ascii="Calibri" w:hAnsi="Calibri"/>
          <w:i/>
          <w:sz w:val="26"/>
          <w:szCs w:val="27"/>
        </w:rPr>
        <w:t xml:space="preserve"> cada una de las cantidades a cobrar por año…</w:t>
      </w:r>
      <w:r w:rsidR="00EA2F30">
        <w:rPr>
          <w:rFonts w:ascii="Calibri" w:hAnsi="Calibri"/>
          <w:i/>
          <w:sz w:val="26"/>
          <w:szCs w:val="27"/>
        </w:rPr>
        <w:t>.” . . . . . . . . . . . . . . . . . . . . . . . . . . . . . . . . . . . . . . . . . .</w:t>
      </w:r>
      <w:r w:rsidR="005E0488">
        <w:rPr>
          <w:rFonts w:ascii="Calibri" w:hAnsi="Calibri"/>
          <w:i/>
          <w:sz w:val="26"/>
          <w:szCs w:val="27"/>
        </w:rPr>
        <w:t xml:space="preserve"> . . . . . . . . . . . </w:t>
      </w:r>
    </w:p>
    <w:p w:rsidR="00370437" w:rsidRPr="0043122A" w:rsidRDefault="00370437" w:rsidP="00370437">
      <w:pPr>
        <w:pStyle w:val="Textoindependiente"/>
        <w:rPr>
          <w:rFonts w:ascii="Calibri" w:hAnsi="Calibri"/>
          <w:i/>
          <w:sz w:val="26"/>
          <w:szCs w:val="27"/>
        </w:rPr>
      </w:pPr>
    </w:p>
    <w:p w:rsidR="00C61603" w:rsidRPr="005E0488" w:rsidRDefault="00370437" w:rsidP="00F35BCF">
      <w:pPr>
        <w:ind w:firstLine="708"/>
        <w:jc w:val="both"/>
        <w:rPr>
          <w:rFonts w:asciiTheme="minorHAnsi" w:hAnsiTheme="minorHAnsi"/>
          <w:color w:val="000000" w:themeColor="text1"/>
          <w:sz w:val="26"/>
          <w:szCs w:val="26"/>
        </w:rPr>
      </w:pPr>
      <w:r w:rsidRPr="005E0488">
        <w:rPr>
          <w:rFonts w:asciiTheme="minorHAnsi" w:hAnsiTheme="minorHAnsi"/>
          <w:color w:val="000000" w:themeColor="text1"/>
          <w:sz w:val="26"/>
          <w:szCs w:val="26"/>
        </w:rPr>
        <w:t xml:space="preserve">Por su parte, </w:t>
      </w:r>
      <w:r w:rsidR="00C61603" w:rsidRPr="005E0488">
        <w:rPr>
          <w:rFonts w:asciiTheme="minorHAnsi" w:hAnsiTheme="minorHAnsi"/>
          <w:color w:val="000000" w:themeColor="text1"/>
          <w:sz w:val="26"/>
          <w:szCs w:val="26"/>
        </w:rPr>
        <w:t>el Tesorero demandado</w:t>
      </w:r>
      <w:r w:rsidRPr="005E0488">
        <w:rPr>
          <w:rFonts w:asciiTheme="minorHAnsi" w:hAnsiTheme="minorHAnsi"/>
          <w:color w:val="000000" w:themeColor="text1"/>
          <w:sz w:val="26"/>
          <w:szCs w:val="26"/>
        </w:rPr>
        <w:t xml:space="preserve">, en su escrito de contestación de la demanda, en relación a lo expresado </w:t>
      </w:r>
      <w:r w:rsidR="00C61603" w:rsidRPr="005E0488">
        <w:rPr>
          <w:rFonts w:asciiTheme="minorHAnsi" w:hAnsiTheme="minorHAnsi"/>
          <w:color w:val="000000" w:themeColor="text1"/>
          <w:sz w:val="26"/>
          <w:szCs w:val="26"/>
        </w:rPr>
        <w:t>por el actor</w:t>
      </w:r>
      <w:r w:rsidRPr="005E0488">
        <w:rPr>
          <w:rFonts w:asciiTheme="minorHAnsi" w:hAnsiTheme="minorHAnsi"/>
          <w:color w:val="000000" w:themeColor="text1"/>
          <w:sz w:val="26"/>
          <w:szCs w:val="26"/>
        </w:rPr>
        <w:t xml:space="preserve">, sólo refirió que </w:t>
      </w:r>
      <w:r w:rsidR="00C61603" w:rsidRPr="005E0488">
        <w:rPr>
          <w:rFonts w:asciiTheme="minorHAnsi" w:hAnsiTheme="minorHAnsi"/>
          <w:color w:val="000000" w:themeColor="text1"/>
          <w:sz w:val="26"/>
          <w:szCs w:val="26"/>
        </w:rPr>
        <w:t xml:space="preserve">el concepto de impugnación es ineficaz, inoperante e improcedente ya que el documento se emitió y notificó con estricta observancia a la Ley. . . . . . . . . . . . . . . . . . . . . . . . . </w:t>
      </w:r>
      <w:r w:rsidR="005E0488">
        <w:rPr>
          <w:rFonts w:asciiTheme="minorHAnsi" w:hAnsiTheme="minorHAnsi"/>
          <w:color w:val="000000" w:themeColor="text1"/>
          <w:sz w:val="26"/>
          <w:szCs w:val="26"/>
        </w:rPr>
        <w:t xml:space="preserve">. . . </w:t>
      </w:r>
    </w:p>
    <w:p w:rsidR="00F35BCF" w:rsidRDefault="00F35BCF" w:rsidP="00C61603">
      <w:pPr>
        <w:pStyle w:val="Sangra3detindependiente"/>
        <w:ind w:firstLine="0"/>
        <w:rPr>
          <w:rFonts w:cs="Arial"/>
          <w:color w:val="000000" w:themeColor="text1"/>
          <w:szCs w:val="26"/>
        </w:rPr>
      </w:pPr>
    </w:p>
    <w:p w:rsidR="00370437" w:rsidRPr="005E0488" w:rsidRDefault="00C61603" w:rsidP="00370437">
      <w:pPr>
        <w:pStyle w:val="Sangra3detindependiente"/>
        <w:rPr>
          <w:rFonts w:cs="Arial"/>
          <w:color w:val="000000" w:themeColor="text1"/>
          <w:szCs w:val="26"/>
        </w:rPr>
      </w:pPr>
      <w:r>
        <w:rPr>
          <w:rFonts w:cs="Arial"/>
          <w:color w:val="000000" w:themeColor="text1"/>
          <w:szCs w:val="26"/>
        </w:rPr>
        <w:lastRenderedPageBreak/>
        <w:t>Analizada que es la determinación del crédito fiscal combatida</w:t>
      </w:r>
      <w:r w:rsidR="00370437" w:rsidRPr="004726CD">
        <w:rPr>
          <w:rFonts w:cs="Arial"/>
          <w:color w:val="000000" w:themeColor="text1"/>
          <w:szCs w:val="26"/>
        </w:rPr>
        <w:t xml:space="preserve">, este Juzgador considera que </w:t>
      </w:r>
      <w:r w:rsidR="00F35BCF">
        <w:rPr>
          <w:rFonts w:cs="Arial"/>
          <w:color w:val="000000" w:themeColor="text1"/>
          <w:szCs w:val="26"/>
        </w:rPr>
        <w:t>e</w:t>
      </w:r>
      <w:r w:rsidR="00370437" w:rsidRPr="004726CD">
        <w:rPr>
          <w:rFonts w:cs="Arial"/>
          <w:color w:val="000000" w:themeColor="text1"/>
          <w:szCs w:val="26"/>
        </w:rPr>
        <w:t xml:space="preserve">s </w:t>
      </w:r>
      <w:r w:rsidR="00370437" w:rsidRPr="004726CD">
        <w:rPr>
          <w:rFonts w:cs="Arial"/>
          <w:b/>
          <w:bCs/>
          <w:color w:val="000000" w:themeColor="text1"/>
          <w:szCs w:val="26"/>
        </w:rPr>
        <w:t>fundado</w:t>
      </w:r>
      <w:r w:rsidR="00370437" w:rsidRPr="004726CD">
        <w:rPr>
          <w:rFonts w:cs="Arial"/>
          <w:color w:val="000000" w:themeColor="text1"/>
          <w:szCs w:val="26"/>
        </w:rPr>
        <w:t xml:space="preserve"> </w:t>
      </w:r>
      <w:r w:rsidR="00F35BCF">
        <w:rPr>
          <w:rFonts w:cs="Arial"/>
          <w:color w:val="000000" w:themeColor="text1"/>
          <w:szCs w:val="26"/>
        </w:rPr>
        <w:t>e</w:t>
      </w:r>
      <w:r w:rsidR="00370437" w:rsidRPr="004726CD">
        <w:rPr>
          <w:rFonts w:cs="Arial"/>
          <w:color w:val="000000" w:themeColor="text1"/>
          <w:szCs w:val="26"/>
        </w:rPr>
        <w:t>l concepto de impugnación que se examina</w:t>
      </w:r>
      <w:r w:rsidR="00F35BCF">
        <w:rPr>
          <w:rFonts w:cs="Arial"/>
          <w:color w:val="000000" w:themeColor="text1"/>
          <w:szCs w:val="26"/>
        </w:rPr>
        <w:t>,</w:t>
      </w:r>
      <w:r w:rsidR="00F35BCF" w:rsidRPr="005E0488">
        <w:rPr>
          <w:rFonts w:cs="Arial"/>
          <w:color w:val="000000" w:themeColor="text1"/>
          <w:szCs w:val="26"/>
        </w:rPr>
        <w:t xml:space="preserve"> en el aspecto que se ha destacado</w:t>
      </w:r>
      <w:r w:rsidR="00370437" w:rsidRPr="005E0488">
        <w:rPr>
          <w:rFonts w:cs="Arial"/>
          <w:color w:val="000000" w:themeColor="text1"/>
          <w:szCs w:val="26"/>
        </w:rPr>
        <w:t xml:space="preserve">; ya que </w:t>
      </w:r>
      <w:r w:rsidR="00125506" w:rsidRPr="005E0488">
        <w:rPr>
          <w:rFonts w:cs="Arial"/>
          <w:color w:val="000000" w:themeColor="text1"/>
          <w:szCs w:val="26"/>
        </w:rPr>
        <w:t xml:space="preserve">la resolución impugnada </w:t>
      </w:r>
      <w:r w:rsidRPr="005E0488">
        <w:rPr>
          <w:rFonts w:cs="Arial"/>
          <w:color w:val="000000" w:themeColor="text1"/>
          <w:szCs w:val="26"/>
        </w:rPr>
        <w:t xml:space="preserve">efectivamente </w:t>
      </w:r>
      <w:r w:rsidR="00F35BCF" w:rsidRPr="005E0488">
        <w:rPr>
          <w:rFonts w:cs="Arial"/>
          <w:color w:val="000000" w:themeColor="text1"/>
          <w:szCs w:val="26"/>
        </w:rPr>
        <w:t xml:space="preserve">se encuentra indebidamente fundada y motivada, al no citar que tasa </w:t>
      </w:r>
      <w:r w:rsidRPr="005E0488">
        <w:rPr>
          <w:rFonts w:cs="Arial"/>
          <w:color w:val="000000" w:themeColor="text1"/>
          <w:szCs w:val="26"/>
        </w:rPr>
        <w:t xml:space="preserve">se </w:t>
      </w:r>
      <w:r w:rsidR="00F35BCF" w:rsidRPr="005E0488">
        <w:rPr>
          <w:rFonts w:cs="Arial"/>
          <w:color w:val="000000" w:themeColor="text1"/>
          <w:szCs w:val="26"/>
        </w:rPr>
        <w:t>aplicó, en relación con el valor del inmueble aplicado</w:t>
      </w:r>
      <w:r w:rsidR="00125506" w:rsidRPr="005E0488">
        <w:rPr>
          <w:rFonts w:cs="Arial"/>
          <w:color w:val="000000" w:themeColor="text1"/>
          <w:szCs w:val="26"/>
        </w:rPr>
        <w:t xml:space="preserve">. </w:t>
      </w:r>
      <w:r w:rsidR="009453AD" w:rsidRPr="005E0488">
        <w:rPr>
          <w:rFonts w:cs="Arial"/>
          <w:color w:val="000000" w:themeColor="text1"/>
          <w:szCs w:val="26"/>
        </w:rPr>
        <w:t>. . . . . . . . .</w:t>
      </w:r>
      <w:r w:rsidR="005E0488">
        <w:rPr>
          <w:rFonts w:cs="Arial"/>
          <w:color w:val="000000" w:themeColor="text1"/>
          <w:szCs w:val="26"/>
        </w:rPr>
        <w:t xml:space="preserve"> . . . . . . . . </w:t>
      </w:r>
    </w:p>
    <w:p w:rsidR="00F35BCF" w:rsidRDefault="00F35BCF" w:rsidP="00370437">
      <w:pPr>
        <w:pStyle w:val="Sangra3detindependiente"/>
        <w:rPr>
          <w:rFonts w:cs="Arial"/>
          <w:color w:val="000000" w:themeColor="text1"/>
          <w:szCs w:val="26"/>
        </w:rPr>
      </w:pPr>
    </w:p>
    <w:p w:rsidR="001A565B" w:rsidRPr="005E0488" w:rsidRDefault="001A565B" w:rsidP="00370437">
      <w:pPr>
        <w:pStyle w:val="Sangra3detindependiente"/>
        <w:rPr>
          <w:rFonts w:cs="Arial"/>
          <w:color w:val="000000" w:themeColor="text1"/>
          <w:szCs w:val="26"/>
        </w:rPr>
      </w:pPr>
      <w:r>
        <w:rPr>
          <w:rFonts w:cs="Arial"/>
          <w:color w:val="000000" w:themeColor="text1"/>
          <w:szCs w:val="26"/>
        </w:rPr>
        <w:t>En efecto, en la resolución impugnada, la autoridad demandada adujo cual</w:t>
      </w:r>
      <w:r w:rsidRPr="005E0488">
        <w:rPr>
          <w:rFonts w:cs="Arial"/>
          <w:color w:val="000000" w:themeColor="text1"/>
          <w:szCs w:val="26"/>
        </w:rPr>
        <w:t xml:space="preserve"> era la base del impuesto a pagar, que </w:t>
      </w:r>
      <w:r w:rsidR="00C61603" w:rsidRPr="005E0488">
        <w:rPr>
          <w:rFonts w:cs="Arial"/>
          <w:color w:val="000000" w:themeColor="text1"/>
          <w:szCs w:val="26"/>
        </w:rPr>
        <w:t xml:space="preserve">no es otra cosa que </w:t>
      </w:r>
      <w:r>
        <w:rPr>
          <w:rFonts w:cs="Arial"/>
          <w:color w:val="000000" w:themeColor="text1"/>
          <w:szCs w:val="26"/>
        </w:rPr>
        <w:t>el valor f</w:t>
      </w:r>
      <w:r w:rsidR="005E0488">
        <w:rPr>
          <w:rFonts w:cs="Arial"/>
          <w:color w:val="000000" w:themeColor="text1"/>
          <w:szCs w:val="26"/>
        </w:rPr>
        <w:t xml:space="preserve">iscal del inmueble ubicado  en </w:t>
      </w:r>
      <w:r>
        <w:rPr>
          <w:rFonts w:cs="Arial"/>
          <w:color w:val="000000" w:themeColor="text1"/>
          <w:szCs w:val="26"/>
        </w:rPr>
        <w:t>Pascal sin número de la colonia La Joya de esta ciudad; en base al avalúo de compra venta de fecha 29 veintinueve de septiembre del 2008 dos mil ocho, y del avalúo catastral de fecha</w:t>
      </w:r>
      <w:r w:rsidR="00286785">
        <w:rPr>
          <w:rFonts w:cs="Arial"/>
          <w:color w:val="000000" w:themeColor="text1"/>
          <w:szCs w:val="26"/>
        </w:rPr>
        <w:t xml:space="preserve"> 17 diecisiete de diciembre del año 2010 dos mil diez</w:t>
      </w:r>
      <w:r w:rsidR="005E0488">
        <w:rPr>
          <w:rFonts w:cs="Arial"/>
          <w:color w:val="000000" w:themeColor="text1"/>
          <w:szCs w:val="26"/>
        </w:rPr>
        <w:t>;</w:t>
      </w:r>
      <w:r w:rsidR="004C6F22" w:rsidRPr="005E0488">
        <w:rPr>
          <w:rFonts w:cs="Arial"/>
          <w:color w:val="000000" w:themeColor="text1"/>
          <w:szCs w:val="26"/>
        </w:rPr>
        <w:t xml:space="preserve"> pero en relación a la tasa</w:t>
      </w:r>
      <w:r w:rsidR="00C61603" w:rsidRPr="005E0488">
        <w:rPr>
          <w:rFonts w:cs="Arial"/>
          <w:color w:val="000000" w:themeColor="text1"/>
          <w:szCs w:val="26"/>
        </w:rPr>
        <w:t xml:space="preserve"> aplicada</w:t>
      </w:r>
      <w:r w:rsidR="004C6F22" w:rsidRPr="005E0488">
        <w:rPr>
          <w:rFonts w:cs="Arial"/>
          <w:color w:val="000000" w:themeColor="text1"/>
          <w:szCs w:val="26"/>
        </w:rPr>
        <w:t xml:space="preserve">, solo dijo que la parte actora debió haber efectuado el pago del impuesto, el cual resultó –según dijo-, de aplicar a la base del impuesto, la tasa que corresponde a cada uno de los ejercicios fiscales; precisando  que </w:t>
      </w:r>
      <w:r w:rsidR="00504BDA" w:rsidRPr="005E0488">
        <w:rPr>
          <w:rFonts w:cs="Arial"/>
          <w:color w:val="000000" w:themeColor="text1"/>
          <w:szCs w:val="26"/>
        </w:rPr>
        <w:t xml:space="preserve">se aplicaba el artículo 5, fracción I, inciso b, de la Ley de Ingresos para el Municipio de León, Guanajuato, </w:t>
      </w:r>
      <w:r w:rsidR="00A83F91" w:rsidRPr="005E0488">
        <w:rPr>
          <w:rFonts w:cs="Arial"/>
          <w:color w:val="000000" w:themeColor="text1"/>
          <w:szCs w:val="26"/>
        </w:rPr>
        <w:t>para los ejercicios fiscales de los años 2009 dos mil nueve, 2010 dos mil diez, 2011 dos mil once;  2012 dos mil doce y 2013 dos mil trece en cuanto a los inmuebles urbanos y suburbanos sin edificación; y señaló los montos que correspondían al impuesto de cada ejercicio fiscal</w:t>
      </w:r>
      <w:r w:rsidR="00286785" w:rsidRPr="005E0488">
        <w:rPr>
          <w:rFonts w:cs="Arial"/>
          <w:color w:val="000000" w:themeColor="text1"/>
          <w:szCs w:val="26"/>
        </w:rPr>
        <w:t>. . .</w:t>
      </w:r>
      <w:r w:rsidR="00A83F91" w:rsidRPr="005E0488">
        <w:rPr>
          <w:rFonts w:cs="Arial"/>
          <w:color w:val="000000" w:themeColor="text1"/>
          <w:szCs w:val="26"/>
        </w:rPr>
        <w:t xml:space="preserve"> . . . . . . . . . . . . . . . . .  . . . </w:t>
      </w:r>
      <w:r w:rsidR="005E0488">
        <w:rPr>
          <w:rFonts w:cs="Arial"/>
          <w:color w:val="000000" w:themeColor="text1"/>
          <w:szCs w:val="26"/>
        </w:rPr>
        <w:t>. . . . . . . . . . . . . . . . . . . . . . . . . . .</w:t>
      </w:r>
    </w:p>
    <w:p w:rsidR="00370437" w:rsidRDefault="00370437" w:rsidP="00370437">
      <w:pPr>
        <w:pStyle w:val="Textoindependiente"/>
        <w:ind w:firstLine="708"/>
        <w:rPr>
          <w:rFonts w:ascii="Calibri" w:hAnsi="Calibri" w:cs="Arial"/>
          <w:color w:val="FF0000"/>
          <w:sz w:val="26"/>
          <w:szCs w:val="26"/>
          <w:lang w:val="es-ES"/>
        </w:rPr>
      </w:pPr>
    </w:p>
    <w:p w:rsidR="00A83F91" w:rsidRPr="00E53702" w:rsidRDefault="00A83F91" w:rsidP="00370437">
      <w:pPr>
        <w:pStyle w:val="Textoindependiente"/>
        <w:ind w:firstLine="708"/>
        <w:rPr>
          <w:rFonts w:ascii="Calibri" w:hAnsi="Calibri" w:cs="Arial"/>
          <w:color w:val="000000" w:themeColor="text1"/>
          <w:sz w:val="26"/>
          <w:szCs w:val="26"/>
          <w:lang w:val="es-ES"/>
        </w:rPr>
      </w:pPr>
      <w:r w:rsidRPr="00E53702">
        <w:rPr>
          <w:rFonts w:ascii="Calibri" w:hAnsi="Calibri" w:cs="Arial"/>
          <w:color w:val="000000" w:themeColor="text1"/>
          <w:sz w:val="26"/>
          <w:szCs w:val="26"/>
          <w:lang w:val="es-ES"/>
        </w:rPr>
        <w:t xml:space="preserve">Sin embargo, </w:t>
      </w:r>
      <w:r w:rsidR="00E53702">
        <w:rPr>
          <w:rFonts w:ascii="Calibri" w:hAnsi="Calibri" w:cs="Arial"/>
          <w:color w:val="000000" w:themeColor="text1"/>
          <w:sz w:val="26"/>
          <w:szCs w:val="26"/>
          <w:lang w:val="es-ES"/>
        </w:rPr>
        <w:t xml:space="preserve">lo que omitió anotar </w:t>
      </w:r>
      <w:r w:rsidR="00186A4E">
        <w:rPr>
          <w:rFonts w:ascii="Calibri" w:hAnsi="Calibri" w:cs="Arial"/>
          <w:color w:val="000000" w:themeColor="text1"/>
          <w:sz w:val="26"/>
          <w:szCs w:val="26"/>
          <w:lang w:val="es-ES"/>
        </w:rPr>
        <w:t xml:space="preserve">el </w:t>
      </w:r>
      <w:r w:rsidR="002A1ACA" w:rsidRPr="008E7583">
        <w:rPr>
          <w:rFonts w:ascii="Calibri" w:hAnsi="Calibri" w:cs="Arial"/>
          <w:color w:val="000000" w:themeColor="text1"/>
          <w:sz w:val="26"/>
          <w:szCs w:val="26"/>
          <w:lang w:val="es-ES"/>
        </w:rPr>
        <w:t>Tesorero</w:t>
      </w:r>
      <w:r w:rsidR="00186A4E" w:rsidRPr="008E7583">
        <w:rPr>
          <w:rFonts w:ascii="Calibri" w:hAnsi="Calibri" w:cs="Arial"/>
          <w:color w:val="000000" w:themeColor="text1"/>
          <w:sz w:val="26"/>
          <w:szCs w:val="26"/>
          <w:lang w:val="es-ES"/>
        </w:rPr>
        <w:t xml:space="preserve"> </w:t>
      </w:r>
      <w:r w:rsidR="00186A4E">
        <w:rPr>
          <w:rFonts w:ascii="Calibri" w:hAnsi="Calibri" w:cs="Arial"/>
          <w:color w:val="000000" w:themeColor="text1"/>
          <w:sz w:val="26"/>
          <w:szCs w:val="26"/>
          <w:lang w:val="es-ES"/>
        </w:rPr>
        <w:t xml:space="preserve">demandado, </w:t>
      </w:r>
      <w:r w:rsidR="00E53702">
        <w:rPr>
          <w:rFonts w:ascii="Calibri" w:hAnsi="Calibri" w:cs="Arial"/>
          <w:color w:val="000000" w:themeColor="text1"/>
          <w:sz w:val="26"/>
          <w:szCs w:val="26"/>
          <w:lang w:val="es-ES"/>
        </w:rPr>
        <w:t xml:space="preserve">fue que </w:t>
      </w:r>
      <w:r w:rsidR="00CB6F48">
        <w:rPr>
          <w:rFonts w:ascii="Calibri" w:hAnsi="Calibri" w:cs="Arial"/>
          <w:color w:val="000000" w:themeColor="text1"/>
          <w:sz w:val="26"/>
          <w:szCs w:val="26"/>
          <w:lang w:val="es-ES"/>
        </w:rPr>
        <w:t>tasa de las contenidas en la tabla que corresponde al inciso b, de la frac</w:t>
      </w:r>
      <w:r w:rsidR="002A1ACA">
        <w:rPr>
          <w:rFonts w:ascii="Calibri" w:hAnsi="Calibri" w:cs="Arial"/>
          <w:color w:val="000000" w:themeColor="text1"/>
          <w:sz w:val="26"/>
          <w:szCs w:val="26"/>
          <w:lang w:val="es-ES"/>
        </w:rPr>
        <w:t>ción I de ese artículo 5 de la L</w:t>
      </w:r>
      <w:r w:rsidR="008E7583">
        <w:rPr>
          <w:rFonts w:ascii="Calibri" w:hAnsi="Calibri" w:cs="Arial"/>
          <w:color w:val="000000" w:themeColor="text1"/>
          <w:sz w:val="26"/>
          <w:szCs w:val="26"/>
          <w:lang w:val="es-ES"/>
        </w:rPr>
        <w:t>ey en comento;</w:t>
      </w:r>
      <w:r w:rsidR="00CB6F48">
        <w:rPr>
          <w:rFonts w:ascii="Calibri" w:hAnsi="Calibri" w:cs="Arial"/>
          <w:color w:val="000000" w:themeColor="text1"/>
          <w:sz w:val="26"/>
          <w:szCs w:val="26"/>
          <w:lang w:val="es-ES"/>
        </w:rPr>
        <w:t xml:space="preserve"> fue la que aplicó para cada uno de los ejercicios fiscales correspondientes, pues es evidente que la tabla mencionada contiene diferentes tasas</w:t>
      </w:r>
      <w:r w:rsidR="00C94413">
        <w:rPr>
          <w:rFonts w:ascii="Calibri" w:hAnsi="Calibri" w:cs="Arial"/>
          <w:color w:val="000000" w:themeColor="text1"/>
          <w:sz w:val="26"/>
          <w:szCs w:val="26"/>
          <w:lang w:val="es-ES"/>
        </w:rPr>
        <w:t xml:space="preserve"> a aplicar de acuerdo al límite inferior y superior de la superficie de terreno en metros cuadrados, pero no precisó en qué cuadro de la tabla encuadraba y que tasa le resultaba aplicable. . . . . . . . . . . . . . . . . . . . . . . . . . . . . . . </w:t>
      </w:r>
    </w:p>
    <w:p w:rsidR="00A83F91" w:rsidRPr="00504BDA" w:rsidRDefault="00A83F91" w:rsidP="00370437">
      <w:pPr>
        <w:pStyle w:val="Textoindependiente"/>
        <w:ind w:firstLine="708"/>
        <w:rPr>
          <w:rFonts w:ascii="Calibri" w:hAnsi="Calibri" w:cs="Arial"/>
          <w:color w:val="FF0000"/>
          <w:sz w:val="26"/>
          <w:szCs w:val="26"/>
          <w:lang w:val="es-ES"/>
        </w:rPr>
      </w:pPr>
    </w:p>
    <w:p w:rsidR="00370437" w:rsidRPr="00EE1335" w:rsidRDefault="00EE1335" w:rsidP="00EE1335">
      <w:pPr>
        <w:pStyle w:val="Textoindependiente"/>
        <w:ind w:firstLine="708"/>
        <w:rPr>
          <w:rFonts w:ascii="Calibri" w:hAnsi="Calibri" w:cs="Arial"/>
          <w:color w:val="000000" w:themeColor="text1"/>
          <w:sz w:val="26"/>
          <w:szCs w:val="26"/>
        </w:rPr>
      </w:pPr>
      <w:r w:rsidRPr="00EE1335">
        <w:rPr>
          <w:rFonts w:ascii="Calibri" w:hAnsi="Calibri" w:cs="Arial"/>
          <w:color w:val="000000" w:themeColor="text1"/>
          <w:sz w:val="26"/>
          <w:szCs w:val="26"/>
        </w:rPr>
        <w:t xml:space="preserve">Por lo que al no </w:t>
      </w:r>
      <w:r>
        <w:rPr>
          <w:rFonts w:ascii="Calibri" w:hAnsi="Calibri" w:cs="Arial"/>
          <w:color w:val="000000" w:themeColor="text1"/>
          <w:sz w:val="26"/>
          <w:szCs w:val="26"/>
        </w:rPr>
        <w:t xml:space="preserve">exponer en su resolución tales datos, implica una deficiente fundamentación </w:t>
      </w:r>
      <w:r w:rsidR="008E7583">
        <w:rPr>
          <w:rFonts w:ascii="Calibri" w:hAnsi="Calibri" w:cs="Arial"/>
          <w:color w:val="000000" w:themeColor="text1"/>
          <w:sz w:val="26"/>
          <w:szCs w:val="26"/>
        </w:rPr>
        <w:t>y motivación del acto impugnado;</w:t>
      </w:r>
      <w:r>
        <w:rPr>
          <w:rFonts w:ascii="Calibri" w:hAnsi="Calibri" w:cs="Arial"/>
          <w:color w:val="000000" w:themeColor="text1"/>
          <w:sz w:val="26"/>
          <w:szCs w:val="26"/>
        </w:rPr>
        <w:t xml:space="preserve"> pues </w:t>
      </w:r>
      <w:r w:rsidR="00A33D2A" w:rsidRPr="00BF5A41">
        <w:rPr>
          <w:rFonts w:ascii="Calibri" w:hAnsi="Calibri" w:cs="Calibri"/>
          <w:bCs/>
          <w:color w:val="000000" w:themeColor="text1"/>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A33D2A">
        <w:rPr>
          <w:rFonts w:ascii="Calibri" w:hAnsi="Calibri" w:cs="Calibri"/>
          <w:bCs/>
          <w:color w:val="000000" w:themeColor="text1"/>
          <w:sz w:val="26"/>
          <w:szCs w:val="26"/>
        </w:rPr>
        <w:t>o</w:t>
      </w:r>
      <w:r w:rsidR="00A33D2A" w:rsidRPr="00BF5A41">
        <w:rPr>
          <w:rFonts w:ascii="Calibri" w:hAnsi="Calibri" w:cs="Calibri"/>
          <w:bCs/>
          <w:color w:val="000000" w:themeColor="text1"/>
          <w:sz w:val="26"/>
          <w:szCs w:val="26"/>
        </w:rPr>
        <w:t xml:space="preserve"> en el supuesto jurídico establecido por la norma como </w:t>
      </w:r>
      <w:r w:rsidR="008E7583">
        <w:rPr>
          <w:rFonts w:ascii="Calibri" w:hAnsi="Calibri" w:cs="Calibri"/>
          <w:bCs/>
          <w:color w:val="000000" w:themeColor="text1"/>
          <w:sz w:val="26"/>
          <w:szCs w:val="26"/>
        </w:rPr>
        <w:t xml:space="preserve">aplicable al caso, </w:t>
      </w:r>
      <w:r w:rsidR="00A33D2A" w:rsidRPr="00BF5A41">
        <w:rPr>
          <w:rFonts w:ascii="Calibri" w:hAnsi="Calibri" w:cs="Calibri"/>
          <w:bCs/>
          <w:color w:val="000000" w:themeColor="text1"/>
          <w:sz w:val="26"/>
          <w:szCs w:val="26"/>
        </w:rPr>
        <w:t>prohibición o falta administrativa</w:t>
      </w:r>
      <w:r w:rsidR="00A33D2A">
        <w:rPr>
          <w:rFonts w:ascii="Calibri" w:hAnsi="Calibri" w:cs="Calibri"/>
          <w:bCs/>
          <w:color w:val="000000" w:themeColor="text1"/>
          <w:sz w:val="26"/>
          <w:szCs w:val="26"/>
        </w:rPr>
        <w:t xml:space="preserve">; por lo que en base en lo anterior, </w:t>
      </w:r>
      <w:r w:rsidR="00AF35A4">
        <w:rPr>
          <w:rFonts w:ascii="Calibri" w:hAnsi="Calibri" w:cs="Arial"/>
          <w:color w:val="000000" w:themeColor="text1"/>
          <w:sz w:val="26"/>
          <w:szCs w:val="26"/>
        </w:rPr>
        <w:t xml:space="preserve">no basta solamente citar la norma </w:t>
      </w:r>
      <w:r w:rsidR="008E7583">
        <w:rPr>
          <w:rFonts w:ascii="Calibri" w:hAnsi="Calibri" w:cs="Arial"/>
          <w:color w:val="000000" w:themeColor="text1"/>
          <w:sz w:val="26"/>
          <w:szCs w:val="26"/>
        </w:rPr>
        <w:t>correspondiente</w:t>
      </w:r>
      <w:r w:rsidR="00AF35A4">
        <w:rPr>
          <w:rFonts w:ascii="Calibri" w:hAnsi="Calibri" w:cs="Arial"/>
          <w:color w:val="000000" w:themeColor="text1"/>
          <w:sz w:val="26"/>
          <w:szCs w:val="26"/>
        </w:rPr>
        <w:t>, sino justificar y argumentar porqué resulta aplicable al caso concreto. . . . . .</w:t>
      </w:r>
      <w:r w:rsidR="008E7583">
        <w:rPr>
          <w:rFonts w:ascii="Calibri" w:hAnsi="Calibri" w:cs="Arial"/>
          <w:color w:val="000000" w:themeColor="text1"/>
          <w:sz w:val="26"/>
          <w:szCs w:val="26"/>
        </w:rPr>
        <w:t xml:space="preserve"> . . . . . . . . . </w:t>
      </w:r>
    </w:p>
    <w:p w:rsidR="00370437" w:rsidRDefault="00370437" w:rsidP="00370437">
      <w:pPr>
        <w:pStyle w:val="Textoindependiente"/>
        <w:rPr>
          <w:rFonts w:ascii="Calibri" w:hAnsi="Calibri" w:cs="Arial"/>
          <w:sz w:val="26"/>
          <w:szCs w:val="26"/>
        </w:rPr>
      </w:pPr>
    </w:p>
    <w:p w:rsidR="00AF35A4" w:rsidRPr="00005FB2" w:rsidRDefault="00AF35A4" w:rsidP="00AF35A4">
      <w:pPr>
        <w:ind w:firstLine="708"/>
        <w:jc w:val="both"/>
        <w:rPr>
          <w:rFonts w:ascii="Calibri" w:hAnsi="Calibri" w:cs="Courier New"/>
          <w:color w:val="262626"/>
          <w:sz w:val="26"/>
          <w:szCs w:val="27"/>
        </w:rPr>
      </w:pPr>
      <w:r w:rsidRPr="00005FB2">
        <w:rPr>
          <w:rFonts w:ascii="Calibri" w:hAnsi="Calibri" w:cs="Courier New"/>
          <w:color w:val="262626"/>
          <w:sz w:val="26"/>
          <w:szCs w:val="27"/>
        </w:rPr>
        <w:t xml:space="preserve">Al caso resulta </w:t>
      </w:r>
      <w:r>
        <w:rPr>
          <w:rFonts w:ascii="Calibri" w:hAnsi="Calibri" w:cs="Courier New"/>
          <w:color w:val="262626"/>
          <w:sz w:val="26"/>
          <w:szCs w:val="27"/>
        </w:rPr>
        <w:t xml:space="preserve">también </w:t>
      </w:r>
      <w:r w:rsidR="008E7583" w:rsidRPr="00005FB2">
        <w:rPr>
          <w:rFonts w:ascii="Calibri" w:hAnsi="Calibri" w:cs="Courier New"/>
          <w:color w:val="262626"/>
          <w:sz w:val="26"/>
          <w:szCs w:val="27"/>
        </w:rPr>
        <w:t>adaptable</w:t>
      </w:r>
      <w:r w:rsidRPr="00005FB2">
        <w:rPr>
          <w:rFonts w:ascii="Calibri" w:hAnsi="Calibri" w:cs="Courier New"/>
          <w:color w:val="262626"/>
          <w:sz w:val="26"/>
          <w:szCs w:val="27"/>
        </w:rPr>
        <w:t xml:space="preserve"> la tesis de Jurisprudencia sig</w:t>
      </w:r>
      <w:r>
        <w:rPr>
          <w:rFonts w:ascii="Calibri" w:hAnsi="Calibri" w:cs="Courier New"/>
          <w:color w:val="262626"/>
          <w:sz w:val="26"/>
          <w:szCs w:val="27"/>
        </w:rPr>
        <w:t>uiente: . . . .</w:t>
      </w:r>
    </w:p>
    <w:p w:rsidR="00AF35A4" w:rsidRPr="00005FB2" w:rsidRDefault="00AF35A4" w:rsidP="00AF35A4">
      <w:pPr>
        <w:jc w:val="both"/>
        <w:rPr>
          <w:rFonts w:ascii="Calibri" w:hAnsi="Calibri"/>
          <w:color w:val="262626"/>
          <w:sz w:val="26"/>
          <w:szCs w:val="27"/>
        </w:rPr>
      </w:pPr>
    </w:p>
    <w:p w:rsidR="008E7583" w:rsidRDefault="00AF35A4" w:rsidP="00AF35A4">
      <w:pPr>
        <w:ind w:firstLine="708"/>
        <w:jc w:val="both"/>
        <w:rPr>
          <w:rFonts w:ascii="Calibri" w:hAnsi="Calibri"/>
          <w:color w:val="262626"/>
          <w:sz w:val="22"/>
          <w:szCs w:val="22"/>
        </w:rPr>
      </w:pPr>
      <w:r w:rsidRPr="00005FB2">
        <w:rPr>
          <w:rFonts w:ascii="Calibri" w:hAnsi="Calibri"/>
          <w:b/>
          <w:bCs/>
          <w:i/>
          <w:iCs/>
          <w:color w:val="262626"/>
          <w:sz w:val="26"/>
          <w:szCs w:val="27"/>
        </w:rPr>
        <w:t>“FUNDAMENTACION Y MOTIVACION</w:t>
      </w:r>
      <w:r w:rsidRPr="00005FB2">
        <w:rPr>
          <w:rFonts w:ascii="Calibri" w:hAnsi="Calibri"/>
          <w:i/>
          <w:iCs/>
          <w:color w:val="262626"/>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005FB2">
        <w:rPr>
          <w:rFonts w:ascii="Calibri" w:hAnsi="Calibri"/>
          <w:i/>
          <w:iCs/>
          <w:color w:val="262626"/>
          <w:sz w:val="22"/>
          <w:szCs w:val="22"/>
        </w:rPr>
        <w:t>N</w:t>
      </w:r>
      <w:r w:rsidRPr="00005FB2">
        <w:rPr>
          <w:rFonts w:ascii="Calibri" w:hAnsi="Calibri"/>
          <w:color w:val="262626"/>
          <w:sz w:val="22"/>
          <w:szCs w:val="22"/>
        </w:rPr>
        <w:t xml:space="preserve">o. de </w:t>
      </w:r>
    </w:p>
    <w:p w:rsidR="008E7583" w:rsidRDefault="008E7583" w:rsidP="008E7583">
      <w:pPr>
        <w:pStyle w:val="Textoindependiente"/>
        <w:ind w:firstLine="708"/>
        <w:jc w:val="right"/>
        <w:rPr>
          <w:rFonts w:ascii="Calibri" w:hAnsi="Calibri" w:cs="Arial"/>
          <w:b/>
          <w:bCs/>
          <w:iCs/>
          <w:sz w:val="26"/>
          <w:szCs w:val="27"/>
        </w:rPr>
      </w:pPr>
      <w:r>
        <w:rPr>
          <w:rFonts w:ascii="Calibri" w:hAnsi="Calibri" w:cs="Arial"/>
          <w:b/>
          <w:bCs/>
          <w:iCs/>
          <w:sz w:val="26"/>
          <w:szCs w:val="27"/>
        </w:rPr>
        <w:lastRenderedPageBreak/>
        <w:t>Expediente número 012/2014-JN.</w:t>
      </w:r>
    </w:p>
    <w:p w:rsidR="008E7583" w:rsidRDefault="008E7583" w:rsidP="00AF35A4">
      <w:pPr>
        <w:ind w:firstLine="708"/>
        <w:jc w:val="both"/>
        <w:rPr>
          <w:rFonts w:ascii="Calibri" w:hAnsi="Calibri"/>
          <w:color w:val="262626"/>
          <w:sz w:val="22"/>
          <w:szCs w:val="22"/>
        </w:rPr>
      </w:pPr>
    </w:p>
    <w:p w:rsidR="00AF35A4" w:rsidRDefault="00AF35A4" w:rsidP="008E7583">
      <w:pPr>
        <w:jc w:val="both"/>
        <w:rPr>
          <w:rFonts w:ascii="Calibri" w:hAnsi="Calibri"/>
          <w:color w:val="262626"/>
          <w:sz w:val="26"/>
          <w:szCs w:val="27"/>
        </w:rPr>
      </w:pPr>
      <w:r w:rsidRPr="00005FB2">
        <w:rPr>
          <w:rFonts w:ascii="Calibri" w:hAnsi="Calibri"/>
          <w:color w:val="262626"/>
          <w:sz w:val="22"/>
          <w:szCs w:val="22"/>
        </w:rPr>
        <w:t>Registro: 203,143. Jurisprudencia. Materia(s)</w:t>
      </w:r>
      <w:proofErr w:type="gramStart"/>
      <w:r w:rsidRPr="00005FB2">
        <w:rPr>
          <w:rFonts w:ascii="Calibri" w:hAnsi="Calibri"/>
          <w:color w:val="262626"/>
          <w:sz w:val="22"/>
          <w:szCs w:val="22"/>
        </w:rPr>
        <w:t>:Común</w:t>
      </w:r>
      <w:proofErr w:type="gramEnd"/>
      <w:r w:rsidRPr="00005FB2">
        <w:rPr>
          <w:rFonts w:ascii="Calibri" w:hAnsi="Calibri"/>
          <w:color w:val="262626"/>
          <w:sz w:val="22"/>
          <w:szCs w:val="22"/>
        </w:rPr>
        <w:t>. Novena Época. Instancia: Tribunales Colegiados de Circuito. Fuente: Semanario Judicial de la Federación y su Gaceta. Tomo: III, Marzo de 1996. Tesis: VI. 2o. J/43. Página: 769</w:t>
      </w:r>
      <w:r w:rsidRPr="00005FB2">
        <w:rPr>
          <w:rFonts w:ascii="Calibri" w:hAnsi="Calibri"/>
          <w:color w:val="262626"/>
          <w:sz w:val="26"/>
          <w:szCs w:val="27"/>
        </w:rPr>
        <w:t xml:space="preserve">. . . . . . . . . . . . . . . . . . . . </w:t>
      </w:r>
      <w:r>
        <w:rPr>
          <w:rFonts w:ascii="Calibri" w:hAnsi="Calibri"/>
          <w:color w:val="262626"/>
          <w:sz w:val="26"/>
          <w:szCs w:val="27"/>
        </w:rPr>
        <w:t xml:space="preserve">. . . . . . . . . . . . . . . . </w:t>
      </w:r>
    </w:p>
    <w:p w:rsidR="00AF35A4" w:rsidRDefault="00AF35A4" w:rsidP="00370437">
      <w:pPr>
        <w:pStyle w:val="Textoindependiente"/>
        <w:rPr>
          <w:rFonts w:ascii="Calibri" w:hAnsi="Calibri" w:cs="Arial"/>
          <w:sz w:val="26"/>
          <w:szCs w:val="26"/>
        </w:rPr>
      </w:pPr>
    </w:p>
    <w:p w:rsidR="00540121" w:rsidRDefault="00370437" w:rsidP="002A1ACA">
      <w:pPr>
        <w:ind w:firstLine="708"/>
        <w:jc w:val="both"/>
        <w:rPr>
          <w:rFonts w:ascii="Calibri" w:hAnsi="Calibri"/>
          <w:bCs/>
          <w:sz w:val="26"/>
          <w:szCs w:val="27"/>
        </w:rPr>
      </w:pPr>
      <w:r>
        <w:rPr>
          <w:rFonts w:ascii="Calibri" w:hAnsi="Calibri" w:cs="Arial"/>
          <w:sz w:val="26"/>
          <w:szCs w:val="26"/>
        </w:rPr>
        <w:t xml:space="preserve">Es por lo antes razonado, que </w:t>
      </w:r>
      <w:r w:rsidR="00A33D2A">
        <w:rPr>
          <w:rFonts w:ascii="Calibri" w:hAnsi="Calibri" w:cs="Arial"/>
          <w:sz w:val="26"/>
          <w:szCs w:val="26"/>
        </w:rPr>
        <w:t>al</w:t>
      </w:r>
      <w:r>
        <w:rPr>
          <w:rFonts w:ascii="Calibri" w:hAnsi="Calibri" w:cs="Arial"/>
          <w:sz w:val="26"/>
          <w:szCs w:val="26"/>
        </w:rPr>
        <w:t xml:space="preserve"> </w:t>
      </w:r>
      <w:r w:rsidR="00A33D2A">
        <w:rPr>
          <w:rFonts w:ascii="Calibri" w:hAnsi="Calibri" w:cs="Arial"/>
          <w:sz w:val="26"/>
          <w:szCs w:val="26"/>
        </w:rPr>
        <w:t>r</w:t>
      </w:r>
      <w:r>
        <w:rPr>
          <w:rFonts w:ascii="Calibri" w:hAnsi="Calibri" w:cs="Arial"/>
          <w:sz w:val="26"/>
          <w:szCs w:val="26"/>
        </w:rPr>
        <w:t>e</w:t>
      </w:r>
      <w:r w:rsidR="00A33D2A">
        <w:rPr>
          <w:rFonts w:ascii="Calibri" w:hAnsi="Calibri" w:cs="Arial"/>
          <w:sz w:val="26"/>
          <w:szCs w:val="26"/>
        </w:rPr>
        <w:t>sultar</w:t>
      </w:r>
      <w:r>
        <w:rPr>
          <w:rFonts w:ascii="Calibri" w:hAnsi="Calibri" w:cs="Arial"/>
          <w:sz w:val="26"/>
          <w:szCs w:val="26"/>
        </w:rPr>
        <w:t xml:space="preserve"> </w:t>
      </w:r>
      <w:r>
        <w:rPr>
          <w:rFonts w:ascii="Calibri" w:hAnsi="Calibri" w:cs="Arial"/>
          <w:bCs/>
          <w:sz w:val="26"/>
          <w:szCs w:val="26"/>
        </w:rPr>
        <w:t xml:space="preserve">fundado </w:t>
      </w:r>
      <w:r w:rsidR="00A33D2A">
        <w:rPr>
          <w:rFonts w:ascii="Calibri" w:hAnsi="Calibri" w:cs="Arial"/>
          <w:bCs/>
          <w:sz w:val="26"/>
          <w:szCs w:val="26"/>
        </w:rPr>
        <w:t>e</w:t>
      </w:r>
      <w:r>
        <w:rPr>
          <w:rFonts w:ascii="Calibri" w:hAnsi="Calibri" w:cs="Arial"/>
          <w:bCs/>
          <w:sz w:val="26"/>
          <w:szCs w:val="26"/>
        </w:rPr>
        <w:t xml:space="preserve">l </w:t>
      </w:r>
      <w:r>
        <w:rPr>
          <w:rFonts w:ascii="Calibri" w:hAnsi="Calibri" w:cs="Arial"/>
          <w:sz w:val="26"/>
          <w:szCs w:val="26"/>
        </w:rPr>
        <w:t>concepto de impugnación en examen; con fundamento en la</w:t>
      </w:r>
      <w:r w:rsidR="00EA2F30">
        <w:rPr>
          <w:rFonts w:ascii="Calibri" w:hAnsi="Calibri" w:cs="Arial"/>
          <w:sz w:val="26"/>
          <w:szCs w:val="26"/>
        </w:rPr>
        <w:t>s fraccio</w:t>
      </w:r>
      <w:r>
        <w:rPr>
          <w:rFonts w:ascii="Calibri" w:hAnsi="Calibri" w:cs="Arial"/>
          <w:sz w:val="26"/>
          <w:szCs w:val="26"/>
        </w:rPr>
        <w:t>n</w:t>
      </w:r>
      <w:r w:rsidR="00EA2F30">
        <w:rPr>
          <w:rFonts w:ascii="Calibri" w:hAnsi="Calibri" w:cs="Arial"/>
          <w:sz w:val="26"/>
          <w:szCs w:val="26"/>
        </w:rPr>
        <w:t>es</w:t>
      </w:r>
      <w:r>
        <w:rPr>
          <w:rFonts w:ascii="Calibri" w:hAnsi="Calibri" w:cs="Arial"/>
          <w:sz w:val="26"/>
          <w:szCs w:val="26"/>
        </w:rPr>
        <w:t xml:space="preserve"> II de</w:t>
      </w:r>
      <w:r w:rsidR="00EA2F30">
        <w:rPr>
          <w:rFonts w:ascii="Calibri" w:hAnsi="Calibri" w:cs="Arial"/>
          <w:sz w:val="26"/>
          <w:szCs w:val="26"/>
        </w:rPr>
        <w:t xml:space="preserve"> </w:t>
      </w:r>
      <w:r>
        <w:rPr>
          <w:rFonts w:ascii="Calibri" w:hAnsi="Calibri" w:cs="Arial"/>
          <w:sz w:val="26"/>
          <w:szCs w:val="26"/>
        </w:rPr>
        <w:t>l</w:t>
      </w:r>
      <w:r w:rsidR="00EA2F30">
        <w:rPr>
          <w:rFonts w:ascii="Calibri" w:hAnsi="Calibri" w:cs="Arial"/>
          <w:sz w:val="26"/>
          <w:szCs w:val="26"/>
        </w:rPr>
        <w:t>os</w:t>
      </w:r>
      <w:r>
        <w:rPr>
          <w:rFonts w:ascii="Calibri" w:hAnsi="Calibri" w:cs="Arial"/>
          <w:sz w:val="26"/>
          <w:szCs w:val="26"/>
        </w:rPr>
        <w:t xml:space="preserve"> artículo 300</w:t>
      </w:r>
      <w:r w:rsidR="00EA2F30">
        <w:rPr>
          <w:rFonts w:ascii="Calibri" w:hAnsi="Calibri" w:cs="Arial"/>
          <w:sz w:val="26"/>
          <w:szCs w:val="26"/>
        </w:rPr>
        <w:t xml:space="preserve"> y 302</w:t>
      </w:r>
      <w:r>
        <w:rPr>
          <w:rFonts w:ascii="Calibri" w:hAnsi="Calibri" w:cs="Arial"/>
          <w:sz w:val="26"/>
          <w:szCs w:val="26"/>
        </w:rPr>
        <w:t xml:space="preserve"> del Código de Procedimiento y Justicia Administrativa para el Estado y los Municipios de Guanajuato, se declara la </w:t>
      </w:r>
      <w:r>
        <w:rPr>
          <w:rFonts w:ascii="Calibri" w:hAnsi="Calibri" w:cs="Arial"/>
          <w:b/>
          <w:sz w:val="26"/>
          <w:szCs w:val="26"/>
        </w:rPr>
        <w:t xml:space="preserve">nulidad </w:t>
      </w:r>
      <w:r w:rsidR="00C61BB9">
        <w:rPr>
          <w:rFonts w:ascii="Calibri" w:hAnsi="Calibri" w:cs="Arial"/>
          <w:b/>
          <w:sz w:val="26"/>
          <w:szCs w:val="26"/>
        </w:rPr>
        <w:t xml:space="preserve">total </w:t>
      </w:r>
      <w:r w:rsidR="002A1ACA">
        <w:rPr>
          <w:rFonts w:ascii="Calibri" w:hAnsi="Calibri" w:cs="Arial"/>
          <w:sz w:val="26"/>
          <w:szCs w:val="26"/>
        </w:rPr>
        <w:t xml:space="preserve">de la </w:t>
      </w:r>
      <w:r w:rsidR="002A1ACA" w:rsidRPr="002A1ACA">
        <w:rPr>
          <w:rFonts w:ascii="Calibri" w:hAnsi="Calibri"/>
          <w:bCs/>
          <w:sz w:val="26"/>
          <w:szCs w:val="27"/>
        </w:rPr>
        <w:t>determinación del crédito fiscal número 03-M-000110-003 (cero-tres guion M guion cero-cero-</w:t>
      </w:r>
      <w:r w:rsidR="008E7583">
        <w:rPr>
          <w:rFonts w:ascii="Calibri" w:hAnsi="Calibri"/>
          <w:bCs/>
          <w:sz w:val="26"/>
          <w:szCs w:val="27"/>
        </w:rPr>
        <w:t>cero-</w:t>
      </w:r>
      <w:r w:rsidR="002A1ACA" w:rsidRPr="002A1ACA">
        <w:rPr>
          <w:rFonts w:ascii="Calibri" w:hAnsi="Calibri"/>
          <w:bCs/>
          <w:sz w:val="26"/>
          <w:szCs w:val="27"/>
        </w:rPr>
        <w:t>uno-uno-cero guion cero-cero-tres) -por la cantidad total de $9’094,840.94 (Nueve millones noventa y cuatro mil ochocientos cuarenta pesos 94/100 Moneda Nacional)-, identificada con el</w:t>
      </w:r>
      <w:r w:rsidR="002A1ACA" w:rsidRPr="002A1ACA">
        <w:rPr>
          <w:rFonts w:ascii="Calibri" w:hAnsi="Calibri"/>
          <w:b/>
          <w:bCs/>
          <w:sz w:val="26"/>
          <w:szCs w:val="27"/>
        </w:rPr>
        <w:t xml:space="preserve"> </w:t>
      </w:r>
      <w:r w:rsidR="002A1ACA" w:rsidRPr="002A1ACA">
        <w:rPr>
          <w:rFonts w:ascii="Calibri" w:hAnsi="Calibri"/>
          <w:bCs/>
          <w:sz w:val="26"/>
          <w:szCs w:val="27"/>
        </w:rPr>
        <w:t>oficio TML/DGI/2544/2013</w:t>
      </w:r>
      <w:r w:rsidR="00C61BB9">
        <w:rPr>
          <w:rFonts w:ascii="Calibri" w:hAnsi="Calibri"/>
          <w:bCs/>
          <w:sz w:val="26"/>
          <w:szCs w:val="27"/>
        </w:rPr>
        <w:t xml:space="preserve"> . . . .</w:t>
      </w:r>
      <w:r w:rsidR="008E7583">
        <w:rPr>
          <w:rFonts w:ascii="Calibri" w:hAnsi="Calibri"/>
          <w:bCs/>
          <w:sz w:val="26"/>
          <w:szCs w:val="27"/>
        </w:rPr>
        <w:t xml:space="preserve"> . . . . . . . . </w:t>
      </w:r>
    </w:p>
    <w:p w:rsidR="00540121" w:rsidRDefault="00540121" w:rsidP="002A1ACA">
      <w:pPr>
        <w:ind w:firstLine="708"/>
        <w:jc w:val="both"/>
        <w:rPr>
          <w:rFonts w:ascii="Calibri" w:hAnsi="Calibri"/>
          <w:bCs/>
          <w:sz w:val="26"/>
          <w:szCs w:val="27"/>
        </w:rPr>
      </w:pPr>
    </w:p>
    <w:p w:rsidR="00540121" w:rsidRPr="008E7583" w:rsidRDefault="00540121" w:rsidP="00540121">
      <w:pPr>
        <w:pStyle w:val="Sangradetextonormal"/>
        <w:ind w:left="0" w:firstLine="708"/>
        <w:jc w:val="both"/>
        <w:rPr>
          <w:rFonts w:ascii="Calibri" w:hAnsi="Calibri"/>
          <w:color w:val="000000" w:themeColor="text1"/>
          <w:sz w:val="26"/>
          <w:szCs w:val="26"/>
          <w:lang w:eastAsia="es-MX"/>
        </w:rPr>
      </w:pPr>
      <w:r w:rsidRPr="008E7583">
        <w:rPr>
          <w:rFonts w:ascii="Calibri" w:hAnsi="Calibri"/>
          <w:color w:val="000000" w:themeColor="text1"/>
          <w:sz w:val="26"/>
          <w:szCs w:val="26"/>
          <w:lang w:eastAsia="es-MX"/>
        </w:rPr>
        <w:t xml:space="preserve">Por último, a efecto de no cometer violaciones procesales en perjuicio de las partes, en relación a las excepciones y defensas que opone el Tesorero Municipal, se  expresa lo siguiente: . . . . . . . . . . . . . . . . . . . </w:t>
      </w:r>
      <w:r w:rsidR="008E7583">
        <w:rPr>
          <w:rFonts w:ascii="Calibri" w:hAnsi="Calibri"/>
          <w:color w:val="000000" w:themeColor="text1"/>
          <w:sz w:val="26"/>
          <w:szCs w:val="26"/>
          <w:lang w:eastAsia="es-MX"/>
        </w:rPr>
        <w:t xml:space="preserve">. . . . . . . . . . . . . . . . . . . . </w:t>
      </w:r>
    </w:p>
    <w:p w:rsidR="00540121" w:rsidRPr="008E7583" w:rsidRDefault="00540121" w:rsidP="00540121">
      <w:pPr>
        <w:pStyle w:val="Textoindependiente"/>
        <w:ind w:firstLine="708"/>
        <w:rPr>
          <w:rFonts w:ascii="Calibri" w:hAnsi="Calibri" w:cs="Calibri"/>
          <w:color w:val="FF0000"/>
          <w:sz w:val="26"/>
          <w:szCs w:val="26"/>
          <w:lang w:val="es-ES"/>
        </w:rPr>
      </w:pPr>
    </w:p>
    <w:p w:rsidR="00540121" w:rsidRPr="008E7583" w:rsidRDefault="00540121" w:rsidP="00540121">
      <w:pPr>
        <w:pStyle w:val="Textoindependiente"/>
        <w:rPr>
          <w:rFonts w:ascii="Calibri" w:hAnsi="Calibri" w:cs="Calibri"/>
          <w:color w:val="000000" w:themeColor="text1"/>
          <w:sz w:val="26"/>
          <w:szCs w:val="26"/>
        </w:rPr>
      </w:pPr>
      <w:r w:rsidRPr="008E7583">
        <w:rPr>
          <w:rFonts w:ascii="Calibri" w:hAnsi="Calibri" w:cs="Calibri"/>
          <w:color w:val="000000" w:themeColor="text1"/>
          <w:sz w:val="26"/>
          <w:szCs w:val="26"/>
        </w:rPr>
        <w:tab/>
        <w:t xml:space="preserve">a).- Tocante a la excepción que deriva de las fracciones I y VI del artículo 261 del Código de Procedimiento y Justicia Administrativa para el Estado y los Municipios de Guanajuato, mismas que se refieren a la </w:t>
      </w:r>
      <w:r w:rsidRPr="008E7583">
        <w:rPr>
          <w:rFonts w:ascii="Calibri" w:hAnsi="Calibri" w:cs="Calibri"/>
          <w:i/>
          <w:color w:val="000000" w:themeColor="text1"/>
          <w:sz w:val="26"/>
          <w:szCs w:val="26"/>
        </w:rPr>
        <w:t>“Improcedencia del proceso”,</w:t>
      </w:r>
      <w:r w:rsidRPr="008E7583">
        <w:rPr>
          <w:rFonts w:ascii="Calibri" w:hAnsi="Calibri" w:cs="Calibri"/>
          <w:color w:val="000000" w:themeColor="text1"/>
          <w:sz w:val="26"/>
          <w:szCs w:val="26"/>
        </w:rPr>
        <w:t xml:space="preserve"> no opera la misma, pues ya se hizo el estudio correspondiente en el considerando Cuarto del presente fallo. . . . . . . . . . . . . . . . . . . . . . . . . . . .</w:t>
      </w:r>
      <w:r w:rsidR="008E7583" w:rsidRPr="008E7583">
        <w:rPr>
          <w:rFonts w:ascii="Calibri" w:hAnsi="Calibri" w:cs="Calibri"/>
          <w:color w:val="000000" w:themeColor="text1"/>
          <w:sz w:val="26"/>
          <w:szCs w:val="26"/>
        </w:rPr>
        <w:t xml:space="preserve"> . . . . . . . . </w:t>
      </w:r>
    </w:p>
    <w:p w:rsidR="00540121" w:rsidRDefault="00540121" w:rsidP="00540121">
      <w:pPr>
        <w:pStyle w:val="Textoindependiente"/>
        <w:rPr>
          <w:rFonts w:ascii="Calibri" w:hAnsi="Calibri" w:cs="Calibri"/>
          <w:sz w:val="26"/>
          <w:szCs w:val="26"/>
        </w:rPr>
      </w:pPr>
    </w:p>
    <w:p w:rsidR="00540121" w:rsidRPr="008E7583" w:rsidRDefault="00540121" w:rsidP="00540121">
      <w:pPr>
        <w:pStyle w:val="Textoindependiente"/>
        <w:rPr>
          <w:rFonts w:ascii="Calibri" w:hAnsi="Calibri" w:cs="Calibri"/>
          <w:color w:val="000000" w:themeColor="text1"/>
          <w:sz w:val="26"/>
          <w:szCs w:val="26"/>
        </w:rPr>
      </w:pPr>
      <w:r w:rsidRPr="008E7583">
        <w:rPr>
          <w:rFonts w:ascii="Calibri" w:hAnsi="Calibri" w:cs="Calibri"/>
          <w:color w:val="000000" w:themeColor="text1"/>
          <w:sz w:val="26"/>
          <w:szCs w:val="26"/>
        </w:rPr>
        <w:tab/>
        <w:t xml:space="preserve">b).- De igual manera tampoco opera la defensa de la </w:t>
      </w:r>
      <w:r w:rsidRPr="008E7583">
        <w:rPr>
          <w:rFonts w:ascii="Calibri" w:hAnsi="Calibri" w:cs="Calibri"/>
          <w:i/>
          <w:color w:val="000000" w:themeColor="text1"/>
          <w:sz w:val="26"/>
          <w:szCs w:val="26"/>
        </w:rPr>
        <w:t xml:space="preserve">“Non </w:t>
      </w:r>
      <w:proofErr w:type="spellStart"/>
      <w:r w:rsidRPr="008E7583">
        <w:rPr>
          <w:rFonts w:ascii="Calibri" w:hAnsi="Calibri" w:cs="Calibri"/>
          <w:i/>
          <w:color w:val="000000" w:themeColor="text1"/>
          <w:sz w:val="26"/>
          <w:szCs w:val="26"/>
        </w:rPr>
        <w:t>Mutati</w:t>
      </w:r>
      <w:proofErr w:type="spellEnd"/>
      <w:r w:rsidRPr="008E7583">
        <w:rPr>
          <w:rFonts w:ascii="Calibri" w:hAnsi="Calibri" w:cs="Calibri"/>
          <w:i/>
          <w:color w:val="000000" w:themeColor="text1"/>
          <w:sz w:val="26"/>
          <w:szCs w:val="26"/>
        </w:rPr>
        <w:t xml:space="preserve"> </w:t>
      </w:r>
      <w:proofErr w:type="spellStart"/>
      <w:r w:rsidRPr="008E7583">
        <w:rPr>
          <w:rFonts w:ascii="Calibri" w:hAnsi="Calibri" w:cs="Calibri"/>
          <w:i/>
          <w:color w:val="000000" w:themeColor="text1"/>
          <w:sz w:val="26"/>
          <w:szCs w:val="26"/>
        </w:rPr>
        <w:t>Libeli</w:t>
      </w:r>
      <w:proofErr w:type="spellEnd"/>
      <w:r w:rsidRPr="008E7583">
        <w:rPr>
          <w:rFonts w:ascii="Calibri" w:hAnsi="Calibri" w:cs="Calibri"/>
          <w:i/>
          <w:color w:val="000000" w:themeColor="text1"/>
          <w:sz w:val="26"/>
          <w:szCs w:val="26"/>
        </w:rPr>
        <w:t>”</w:t>
      </w:r>
      <w:r w:rsidRPr="008E7583">
        <w:rPr>
          <w:rFonts w:ascii="Calibri" w:hAnsi="Calibri" w:cs="Calibri"/>
          <w:color w:val="000000" w:themeColor="text1"/>
          <w:sz w:val="26"/>
          <w:szCs w:val="26"/>
        </w:rPr>
        <w:t xml:space="preserve">, toda vez que el Tesorero demandado </w:t>
      </w:r>
      <w:r w:rsidRPr="008E7583">
        <w:rPr>
          <w:rFonts w:ascii="Calibri" w:hAnsi="Calibri" w:cs="Calibri"/>
          <w:b/>
          <w:color w:val="000000" w:themeColor="text1"/>
          <w:sz w:val="26"/>
          <w:szCs w:val="26"/>
        </w:rPr>
        <w:t>olvida</w:t>
      </w:r>
      <w:r w:rsidRPr="008E7583">
        <w:rPr>
          <w:rFonts w:ascii="Calibri" w:hAnsi="Calibri" w:cs="Calibri"/>
          <w:color w:val="000000" w:themeColor="text1"/>
          <w:sz w:val="26"/>
          <w:szCs w:val="26"/>
        </w:rPr>
        <w:t xml:space="preserve"> que</w:t>
      </w:r>
      <w:r w:rsidR="008E7583">
        <w:rPr>
          <w:rFonts w:ascii="Calibri" w:hAnsi="Calibri" w:cs="Calibri"/>
          <w:color w:val="000000" w:themeColor="text1"/>
          <w:sz w:val="26"/>
          <w:szCs w:val="26"/>
        </w:rPr>
        <w:t>,</w:t>
      </w:r>
      <w:r w:rsidRPr="008E7583">
        <w:rPr>
          <w:rFonts w:ascii="Calibri" w:hAnsi="Calibri" w:cs="Calibri"/>
          <w:color w:val="000000" w:themeColor="text1"/>
          <w:sz w:val="26"/>
          <w:szCs w:val="26"/>
        </w:rPr>
        <w:t xml:space="preserv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 . . . . . . . . . . . . . . . . .</w:t>
      </w:r>
      <w:r w:rsidR="008E7583">
        <w:rPr>
          <w:rFonts w:ascii="Calibri" w:hAnsi="Calibri" w:cs="Calibri"/>
          <w:color w:val="000000" w:themeColor="text1"/>
          <w:sz w:val="26"/>
          <w:szCs w:val="26"/>
        </w:rPr>
        <w:t xml:space="preserve"> . . . . . . . . . . . . . . . . . . . . . . . . . . . . . . . . . </w:t>
      </w:r>
    </w:p>
    <w:p w:rsidR="00370437" w:rsidRPr="008E7583" w:rsidRDefault="00EA2F30" w:rsidP="008E7583">
      <w:pPr>
        <w:ind w:firstLine="708"/>
        <w:jc w:val="both"/>
        <w:rPr>
          <w:rFonts w:ascii="Calibri" w:hAnsi="Calibri"/>
          <w:bCs/>
          <w:sz w:val="26"/>
          <w:szCs w:val="27"/>
        </w:rPr>
      </w:pPr>
      <w:r>
        <w:rPr>
          <w:rFonts w:ascii="Calibri" w:hAnsi="Calibri"/>
          <w:bCs/>
          <w:sz w:val="26"/>
          <w:szCs w:val="27"/>
        </w:rPr>
        <w:t xml:space="preserve"> </w:t>
      </w:r>
    </w:p>
    <w:p w:rsidR="00A601AD" w:rsidRPr="000F5106" w:rsidRDefault="00370437" w:rsidP="00A601AD">
      <w:pPr>
        <w:pStyle w:val="Textoindependiente"/>
        <w:ind w:firstLine="708"/>
        <w:rPr>
          <w:rFonts w:ascii="Calibri" w:hAnsi="Calibri" w:cs="Arial"/>
          <w:color w:val="000000" w:themeColor="text1"/>
          <w:sz w:val="26"/>
          <w:szCs w:val="27"/>
        </w:rPr>
      </w:pPr>
      <w:r>
        <w:rPr>
          <w:rFonts w:ascii="Calibri" w:hAnsi="Calibri"/>
          <w:b/>
          <w:i/>
          <w:sz w:val="26"/>
          <w:szCs w:val="26"/>
        </w:rPr>
        <w:t>OCTAVO</w:t>
      </w:r>
      <w:r w:rsidRPr="008E2BFE">
        <w:rPr>
          <w:rFonts w:ascii="Calibri" w:hAnsi="Calibri"/>
          <w:b/>
          <w:i/>
          <w:sz w:val="26"/>
          <w:szCs w:val="26"/>
        </w:rPr>
        <w:t xml:space="preserve">.- </w:t>
      </w:r>
      <w:r w:rsidR="00A601AD" w:rsidRPr="000F5106">
        <w:rPr>
          <w:rFonts w:ascii="Calibri" w:hAnsi="Calibri" w:cs="Arial"/>
          <w:color w:val="000000" w:themeColor="text1"/>
          <w:sz w:val="26"/>
          <w:szCs w:val="27"/>
        </w:rPr>
        <w:t xml:space="preserve">En virtud de que el </w:t>
      </w:r>
      <w:r w:rsidR="00436D1A">
        <w:rPr>
          <w:rFonts w:ascii="Calibri" w:hAnsi="Calibri" w:cs="Arial"/>
          <w:color w:val="000000" w:themeColor="text1"/>
          <w:sz w:val="26"/>
          <w:szCs w:val="27"/>
        </w:rPr>
        <w:t>t</w:t>
      </w:r>
      <w:r w:rsidR="00710F21">
        <w:rPr>
          <w:rFonts w:ascii="Calibri" w:hAnsi="Calibri" w:cs="Arial"/>
          <w:color w:val="000000" w:themeColor="text1"/>
          <w:sz w:val="26"/>
          <w:szCs w:val="27"/>
        </w:rPr>
        <w:t>e</w:t>
      </w:r>
      <w:r w:rsidR="00436D1A">
        <w:rPr>
          <w:rFonts w:ascii="Calibri" w:hAnsi="Calibri" w:cs="Arial"/>
          <w:color w:val="000000" w:themeColor="text1"/>
          <w:sz w:val="26"/>
          <w:szCs w:val="27"/>
        </w:rPr>
        <w:t>rcer</w:t>
      </w:r>
      <w:r w:rsidR="00A601AD" w:rsidRPr="000F5106">
        <w:rPr>
          <w:rFonts w:ascii="Calibri" w:hAnsi="Calibri" w:cs="Arial"/>
          <w:color w:val="000000" w:themeColor="text1"/>
          <w:sz w:val="26"/>
          <w:szCs w:val="27"/>
        </w:rPr>
        <w:t xml:space="preserve"> concepto de impugnación analizado, resulta fundado y es suficiente para declarar la nulidad total de</w:t>
      </w:r>
      <w:r w:rsidR="00A601AD">
        <w:rPr>
          <w:rFonts w:ascii="Calibri" w:hAnsi="Calibri" w:cs="Arial"/>
          <w:color w:val="000000" w:themeColor="text1"/>
          <w:sz w:val="26"/>
          <w:szCs w:val="27"/>
        </w:rPr>
        <w:t xml:space="preserve"> </w:t>
      </w:r>
      <w:r w:rsidR="00A601AD" w:rsidRPr="000F5106">
        <w:rPr>
          <w:rFonts w:ascii="Calibri" w:hAnsi="Calibri" w:cs="Arial"/>
          <w:color w:val="000000" w:themeColor="text1"/>
          <w:sz w:val="26"/>
          <w:szCs w:val="27"/>
        </w:rPr>
        <w:t>l</w:t>
      </w:r>
      <w:r w:rsidR="00A601AD">
        <w:rPr>
          <w:rFonts w:ascii="Calibri" w:hAnsi="Calibri" w:cs="Arial"/>
          <w:color w:val="000000" w:themeColor="text1"/>
          <w:sz w:val="26"/>
          <w:szCs w:val="27"/>
        </w:rPr>
        <w:t xml:space="preserve">a </w:t>
      </w:r>
      <w:r w:rsidR="00710F21">
        <w:rPr>
          <w:rFonts w:ascii="Calibri" w:hAnsi="Calibri" w:cs="Arial"/>
          <w:color w:val="000000" w:themeColor="text1"/>
          <w:sz w:val="26"/>
          <w:szCs w:val="27"/>
        </w:rPr>
        <w:t xml:space="preserve">resolución </w:t>
      </w:r>
      <w:r w:rsidR="00A601AD" w:rsidRPr="000F5106">
        <w:rPr>
          <w:rFonts w:ascii="Calibri" w:hAnsi="Calibri" w:cs="Arial"/>
          <w:color w:val="000000" w:themeColor="text1"/>
          <w:sz w:val="26"/>
          <w:szCs w:val="27"/>
        </w:rPr>
        <w:t>impugnad</w:t>
      </w:r>
      <w:r w:rsidR="00A601AD">
        <w:rPr>
          <w:rFonts w:ascii="Calibri" w:hAnsi="Calibri" w:cs="Arial"/>
          <w:color w:val="000000" w:themeColor="text1"/>
          <w:sz w:val="26"/>
          <w:szCs w:val="27"/>
        </w:rPr>
        <w:t>a</w:t>
      </w:r>
      <w:r w:rsidR="00A601AD" w:rsidRPr="000F5106">
        <w:rPr>
          <w:rFonts w:ascii="Calibri" w:hAnsi="Calibri" w:cs="Arial"/>
          <w:color w:val="000000" w:themeColor="text1"/>
          <w:sz w:val="26"/>
          <w:szCs w:val="27"/>
        </w:rPr>
        <w:t>; resulta innecesario el estudio de</w:t>
      </w:r>
      <w:r w:rsidR="00710F21">
        <w:rPr>
          <w:rFonts w:ascii="Calibri" w:hAnsi="Calibri" w:cs="Arial"/>
          <w:color w:val="000000" w:themeColor="text1"/>
          <w:sz w:val="26"/>
          <w:szCs w:val="27"/>
        </w:rPr>
        <w:t xml:space="preserve"> </w:t>
      </w:r>
      <w:r w:rsidR="00A601AD" w:rsidRPr="000F5106">
        <w:rPr>
          <w:rFonts w:ascii="Calibri" w:hAnsi="Calibri" w:cs="Arial"/>
          <w:color w:val="000000" w:themeColor="text1"/>
          <w:sz w:val="26"/>
          <w:szCs w:val="27"/>
        </w:rPr>
        <w:t>l</w:t>
      </w:r>
      <w:r w:rsidR="00710F21">
        <w:rPr>
          <w:rFonts w:ascii="Calibri" w:hAnsi="Calibri" w:cs="Arial"/>
          <w:color w:val="000000" w:themeColor="text1"/>
          <w:sz w:val="26"/>
          <w:szCs w:val="27"/>
        </w:rPr>
        <w:t>os</w:t>
      </w:r>
      <w:r w:rsidR="00A601AD" w:rsidRPr="000F5106">
        <w:rPr>
          <w:rFonts w:ascii="Calibri" w:hAnsi="Calibri" w:cs="Arial"/>
          <w:color w:val="000000" w:themeColor="text1"/>
          <w:sz w:val="26"/>
          <w:szCs w:val="27"/>
        </w:rPr>
        <w:t xml:space="preserve"> restante</w:t>
      </w:r>
      <w:r w:rsidR="00710F21">
        <w:rPr>
          <w:rFonts w:ascii="Calibri" w:hAnsi="Calibri" w:cs="Arial"/>
          <w:color w:val="000000" w:themeColor="text1"/>
          <w:sz w:val="26"/>
          <w:szCs w:val="27"/>
        </w:rPr>
        <w:t>s</w:t>
      </w:r>
      <w:r w:rsidR="00A601AD" w:rsidRPr="000F5106">
        <w:rPr>
          <w:rFonts w:ascii="Calibri" w:hAnsi="Calibri" w:cs="Arial"/>
          <w:color w:val="000000" w:themeColor="text1"/>
          <w:sz w:val="26"/>
          <w:szCs w:val="27"/>
        </w:rPr>
        <w:t xml:space="preserve"> esgrimido</w:t>
      </w:r>
      <w:r w:rsidR="00710F21">
        <w:rPr>
          <w:rFonts w:ascii="Calibri" w:hAnsi="Calibri" w:cs="Arial"/>
          <w:color w:val="000000" w:themeColor="text1"/>
          <w:sz w:val="26"/>
          <w:szCs w:val="27"/>
        </w:rPr>
        <w:t>s</w:t>
      </w:r>
      <w:r w:rsidR="00A601AD" w:rsidRPr="000F5106">
        <w:rPr>
          <w:rFonts w:ascii="Calibri" w:hAnsi="Calibri" w:cs="Arial"/>
          <w:color w:val="000000" w:themeColor="text1"/>
          <w:sz w:val="26"/>
          <w:szCs w:val="27"/>
        </w:rPr>
        <w:t xml:space="preserve"> por el justiciable, ya que su análisis no afectaría ni variaría el sentido de esta resolución. </w:t>
      </w:r>
    </w:p>
    <w:p w:rsidR="00A601AD" w:rsidRDefault="00A601AD" w:rsidP="00A601AD">
      <w:pPr>
        <w:pStyle w:val="Textoindependiente"/>
        <w:rPr>
          <w:rFonts w:ascii="Calibri" w:hAnsi="Calibri" w:cs="Arial"/>
          <w:color w:val="000000" w:themeColor="text1"/>
          <w:sz w:val="26"/>
          <w:szCs w:val="27"/>
        </w:rPr>
      </w:pPr>
    </w:p>
    <w:p w:rsidR="00A601AD" w:rsidRPr="000F5106" w:rsidRDefault="00A601AD" w:rsidP="00A601AD">
      <w:pPr>
        <w:pStyle w:val="Textoindependiente"/>
        <w:ind w:firstLine="708"/>
        <w:rPr>
          <w:rFonts w:ascii="Calibri" w:hAnsi="Calibri" w:cs="Arial"/>
          <w:color w:val="000000" w:themeColor="text1"/>
          <w:sz w:val="26"/>
          <w:szCs w:val="27"/>
        </w:rPr>
      </w:pPr>
      <w:r w:rsidRPr="000F5106">
        <w:rPr>
          <w:rFonts w:ascii="Calibri" w:hAnsi="Calibri" w:cs="Arial"/>
          <w:color w:val="000000" w:themeColor="text1"/>
          <w:sz w:val="26"/>
          <w:szCs w:val="27"/>
        </w:rPr>
        <w:t xml:space="preserve">Sirve de apoyo a lo anterior la tesis de jurisprudencia que a la letra señala: </w:t>
      </w:r>
    </w:p>
    <w:p w:rsidR="00A601AD" w:rsidRDefault="00A601AD" w:rsidP="00A601AD">
      <w:pPr>
        <w:pStyle w:val="Textoindependiente"/>
        <w:rPr>
          <w:rFonts w:ascii="Calibri" w:hAnsi="Calibri"/>
          <w:b/>
          <w:bCs/>
          <w:i/>
          <w:iCs/>
          <w:color w:val="000000" w:themeColor="text1"/>
          <w:sz w:val="26"/>
          <w:szCs w:val="27"/>
        </w:rPr>
      </w:pPr>
    </w:p>
    <w:p w:rsidR="00A601AD" w:rsidRPr="00AB6B0E" w:rsidRDefault="00A601AD" w:rsidP="00A601AD">
      <w:pPr>
        <w:pStyle w:val="Textoindependiente"/>
        <w:ind w:firstLine="708"/>
        <w:rPr>
          <w:rFonts w:ascii="Calibri" w:hAnsi="Calibri"/>
          <w:color w:val="000000" w:themeColor="text1"/>
          <w:sz w:val="22"/>
          <w:szCs w:val="27"/>
        </w:rPr>
      </w:pPr>
      <w:r w:rsidRPr="000F5106">
        <w:rPr>
          <w:rFonts w:ascii="Calibri" w:hAnsi="Calibri"/>
          <w:b/>
          <w:bCs/>
          <w:i/>
          <w:iCs/>
          <w:color w:val="000000" w:themeColor="text1"/>
          <w:sz w:val="26"/>
          <w:szCs w:val="27"/>
        </w:rPr>
        <w:t xml:space="preserve">“CONCEPTOS DE VIOLACION. CUANDO SU ESTUDIO ES INNECESARIO. </w:t>
      </w:r>
      <w:r w:rsidRPr="000F5106">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5106">
        <w:rPr>
          <w:rFonts w:ascii="Calibri" w:hAnsi="Calibri"/>
          <w:color w:val="000000" w:themeColor="text1"/>
          <w:sz w:val="22"/>
          <w:szCs w:val="27"/>
        </w:rPr>
        <w:t xml:space="preserve">Segundo Tribunal Colegiado Del Quinto Circuito. No. Registro: 223,103. Jurisprudencia. Materia(s): Común. Octava Época. Instancia: Tribunales Colegiados de Circuito. </w:t>
      </w:r>
      <w:r w:rsidRPr="000F5106">
        <w:rPr>
          <w:rFonts w:ascii="Calibri" w:hAnsi="Calibri"/>
          <w:color w:val="000000" w:themeColor="text1"/>
          <w:sz w:val="22"/>
          <w:szCs w:val="22"/>
        </w:rPr>
        <w:t xml:space="preserve">Fuente: Semanario Judicial de la Federación. I, Abril de 1991. Tesis: V.2o. J/7. Página: 86. Genealogía: Gaceta número 40, Abril de 1991, página </w:t>
      </w:r>
      <w:proofErr w:type="gramStart"/>
      <w:r w:rsidRPr="000F5106">
        <w:rPr>
          <w:rFonts w:ascii="Calibri" w:hAnsi="Calibri"/>
          <w:color w:val="000000" w:themeColor="text1"/>
          <w:sz w:val="22"/>
          <w:szCs w:val="22"/>
        </w:rPr>
        <w:t>125</w:t>
      </w:r>
      <w:r w:rsidRPr="000F5106">
        <w:rPr>
          <w:rFonts w:ascii="Calibri" w:hAnsi="Calibri"/>
          <w:color w:val="000000" w:themeColor="text1"/>
          <w:sz w:val="26"/>
          <w:szCs w:val="26"/>
        </w:rPr>
        <w:t xml:space="preserve"> .</w:t>
      </w:r>
      <w:proofErr w:type="gramEnd"/>
      <w:r w:rsidRPr="000F5106">
        <w:rPr>
          <w:rFonts w:ascii="Calibri" w:hAnsi="Calibri"/>
          <w:color w:val="000000" w:themeColor="text1"/>
          <w:sz w:val="26"/>
          <w:szCs w:val="26"/>
        </w:rPr>
        <w:t xml:space="preserve"> . . . . . . . . . . . . . . . . </w:t>
      </w:r>
      <w:r>
        <w:rPr>
          <w:rFonts w:ascii="Calibri" w:hAnsi="Calibri"/>
          <w:color w:val="000000" w:themeColor="text1"/>
          <w:sz w:val="26"/>
          <w:szCs w:val="26"/>
        </w:rPr>
        <w:t>. . . . . . . . . .</w:t>
      </w:r>
      <w:r w:rsidR="008E7583">
        <w:rPr>
          <w:rFonts w:ascii="Calibri" w:hAnsi="Calibri"/>
          <w:color w:val="000000" w:themeColor="text1"/>
          <w:sz w:val="26"/>
          <w:szCs w:val="26"/>
        </w:rPr>
        <w:t xml:space="preserve"> . . . . . . . . . </w:t>
      </w:r>
    </w:p>
    <w:p w:rsidR="00370437" w:rsidRDefault="00370437" w:rsidP="00370437">
      <w:pPr>
        <w:pStyle w:val="Textoindependiente"/>
        <w:rPr>
          <w:rFonts w:ascii="Calibri" w:hAnsi="Calibri"/>
          <w:sz w:val="22"/>
          <w:szCs w:val="26"/>
        </w:rPr>
      </w:pPr>
    </w:p>
    <w:p w:rsidR="00370437" w:rsidRDefault="00370437" w:rsidP="00370437">
      <w:pPr>
        <w:pStyle w:val="Textoindependiente"/>
        <w:ind w:firstLine="708"/>
        <w:rPr>
          <w:rFonts w:ascii="Calibri" w:hAnsi="Calibri" w:cs="Arial"/>
          <w:sz w:val="26"/>
          <w:szCs w:val="26"/>
        </w:rPr>
      </w:pPr>
      <w:r>
        <w:rPr>
          <w:rFonts w:ascii="Calibri" w:hAnsi="Calibri" w:cs="Arial"/>
          <w:sz w:val="26"/>
          <w:szCs w:val="26"/>
        </w:rPr>
        <w:lastRenderedPageBreak/>
        <w:t xml:space="preserve">Por lo anteriormente expuesto, y con fundamento además en lo dispuesto en los artículos 249, </w:t>
      </w:r>
      <w:r w:rsidR="008E7583">
        <w:rPr>
          <w:rFonts w:ascii="Calibri" w:hAnsi="Calibri" w:cs="Arial"/>
          <w:sz w:val="26"/>
          <w:szCs w:val="26"/>
        </w:rPr>
        <w:t xml:space="preserve">261, fracción VI; 262, fracción II; </w:t>
      </w:r>
      <w:r>
        <w:rPr>
          <w:rFonts w:ascii="Calibri" w:hAnsi="Calibri" w:cs="Arial"/>
          <w:sz w:val="26"/>
          <w:szCs w:val="26"/>
        </w:rPr>
        <w:t xml:space="preserve">287, 298, 299, 300, fracción </w:t>
      </w:r>
      <w:r w:rsidR="00436D1A">
        <w:rPr>
          <w:rFonts w:ascii="Calibri" w:hAnsi="Calibri" w:cs="Arial"/>
          <w:sz w:val="26"/>
          <w:szCs w:val="26"/>
        </w:rPr>
        <w:t>II; y, 302, fracció</w:t>
      </w:r>
      <w:r>
        <w:rPr>
          <w:rFonts w:ascii="Calibri" w:hAnsi="Calibri" w:cs="Arial"/>
          <w:sz w:val="26"/>
          <w:szCs w:val="26"/>
        </w:rPr>
        <w:t xml:space="preserve">n  II del </w:t>
      </w:r>
      <w:r>
        <w:rPr>
          <w:rFonts w:ascii="Calibri" w:hAnsi="Calibri"/>
          <w:sz w:val="26"/>
          <w:szCs w:val="26"/>
        </w:rPr>
        <w:t>Código de Procedimiento y Justicia Administrativa para el Estado y los Municipios de Guanajuato,</w:t>
      </w:r>
      <w:r>
        <w:rPr>
          <w:rFonts w:ascii="Calibri" w:hAnsi="Calibri" w:cs="Arial"/>
          <w:sz w:val="26"/>
          <w:szCs w:val="26"/>
        </w:rPr>
        <w:t xml:space="preserve"> es de resolverse y </w:t>
      </w:r>
      <w:proofErr w:type="gramStart"/>
      <w:r>
        <w:rPr>
          <w:rFonts w:ascii="Calibri" w:hAnsi="Calibri" w:cs="Arial"/>
          <w:sz w:val="26"/>
          <w:szCs w:val="26"/>
        </w:rPr>
        <w:t>se .</w:t>
      </w:r>
      <w:proofErr w:type="gramEnd"/>
      <w:r>
        <w:rPr>
          <w:rFonts w:ascii="Calibri" w:hAnsi="Calibri" w:cs="Arial"/>
          <w:sz w:val="26"/>
          <w:szCs w:val="26"/>
        </w:rPr>
        <w:t xml:space="preserve"> . . . . . . . . . . . . . . </w:t>
      </w:r>
      <w:r w:rsidR="008E7583">
        <w:rPr>
          <w:rFonts w:ascii="Calibri" w:hAnsi="Calibri" w:cs="Arial"/>
          <w:sz w:val="26"/>
          <w:szCs w:val="26"/>
        </w:rPr>
        <w:t xml:space="preserve">. . </w:t>
      </w:r>
    </w:p>
    <w:p w:rsidR="00370437" w:rsidRDefault="00370437" w:rsidP="00370437">
      <w:pPr>
        <w:pStyle w:val="Textoindependiente"/>
        <w:ind w:firstLine="708"/>
        <w:rPr>
          <w:rFonts w:ascii="Calibri" w:hAnsi="Calibri" w:cs="Arial"/>
          <w:sz w:val="22"/>
          <w:szCs w:val="26"/>
        </w:rPr>
      </w:pPr>
    </w:p>
    <w:p w:rsidR="00370437" w:rsidRDefault="00370437" w:rsidP="00370437">
      <w:pPr>
        <w:pStyle w:val="Textoindependiente"/>
        <w:jc w:val="center"/>
        <w:rPr>
          <w:rFonts w:ascii="Calibri" w:hAnsi="Calibri" w:cs="Arial"/>
          <w:i/>
          <w:iCs/>
          <w:sz w:val="26"/>
          <w:szCs w:val="26"/>
        </w:rPr>
      </w:pPr>
      <w:r>
        <w:rPr>
          <w:rFonts w:ascii="Calibri" w:hAnsi="Calibri" w:cs="Arial"/>
          <w:b/>
          <w:i/>
          <w:iCs/>
          <w:sz w:val="26"/>
          <w:szCs w:val="26"/>
        </w:rPr>
        <w:t>R E S U E L V E:</w:t>
      </w:r>
    </w:p>
    <w:p w:rsidR="00370437" w:rsidRDefault="00370437" w:rsidP="00370437">
      <w:pPr>
        <w:pStyle w:val="Textoindependiente"/>
        <w:rPr>
          <w:rFonts w:ascii="Calibri" w:hAnsi="Calibri" w:cs="Arial"/>
          <w:b/>
          <w:bCs/>
          <w:i/>
          <w:iCs/>
          <w:sz w:val="26"/>
          <w:szCs w:val="26"/>
        </w:rPr>
      </w:pPr>
    </w:p>
    <w:p w:rsidR="00370437" w:rsidRDefault="00370437" w:rsidP="00370437">
      <w:pPr>
        <w:pStyle w:val="Textoindependiente"/>
        <w:ind w:firstLine="708"/>
        <w:rPr>
          <w:rFonts w:ascii="Calibri" w:hAnsi="Calibri" w:cs="Arial"/>
          <w:sz w:val="26"/>
          <w:szCs w:val="26"/>
        </w:rPr>
      </w:pPr>
      <w:r>
        <w:rPr>
          <w:rFonts w:ascii="Calibri" w:hAnsi="Calibri" w:cs="Arial"/>
          <w:b/>
          <w:bCs/>
          <w:i/>
          <w:iCs/>
          <w:sz w:val="26"/>
          <w:szCs w:val="26"/>
        </w:rPr>
        <w:t>PRIMERO</w:t>
      </w:r>
      <w:r>
        <w:rPr>
          <w:rFonts w:ascii="Calibri" w:hAnsi="Calibri" w:cs="Arial"/>
          <w:sz w:val="26"/>
          <w:szCs w:val="26"/>
        </w:rPr>
        <w:t>.- Este Juzgado Segundo Administrativo Municipal es competente para conocer y resolver del presente proceso administrativo</w:t>
      </w:r>
      <w:r w:rsidR="00EA2F30">
        <w:rPr>
          <w:rFonts w:ascii="Calibri" w:hAnsi="Calibri" w:cs="Arial"/>
          <w:sz w:val="26"/>
          <w:szCs w:val="26"/>
        </w:rPr>
        <w:t xml:space="preserve">. . . . . . . </w:t>
      </w:r>
    </w:p>
    <w:p w:rsidR="00EA2F30" w:rsidRPr="008E7583" w:rsidRDefault="00EA2F30" w:rsidP="008E7583">
      <w:pPr>
        <w:jc w:val="both"/>
        <w:rPr>
          <w:rFonts w:ascii="Calibri" w:hAnsi="Calibri" w:cs="Arial"/>
          <w:b/>
          <w:bCs/>
          <w:i/>
          <w:iCs/>
          <w:sz w:val="26"/>
          <w:szCs w:val="26"/>
          <w:lang w:val="es-MX"/>
        </w:rPr>
      </w:pPr>
    </w:p>
    <w:p w:rsidR="00EA2F30" w:rsidRPr="00EA2F30" w:rsidRDefault="00370437" w:rsidP="00370437">
      <w:pPr>
        <w:ind w:firstLine="708"/>
        <w:jc w:val="both"/>
        <w:rPr>
          <w:rFonts w:ascii="Calibri" w:hAnsi="Calibri" w:cs="Arial"/>
          <w:bCs/>
          <w:iCs/>
          <w:sz w:val="26"/>
          <w:szCs w:val="26"/>
        </w:rPr>
      </w:pPr>
      <w:r>
        <w:rPr>
          <w:rFonts w:ascii="Calibri" w:hAnsi="Calibri" w:cs="Arial"/>
          <w:b/>
          <w:bCs/>
          <w:i/>
          <w:iCs/>
          <w:sz w:val="26"/>
          <w:szCs w:val="26"/>
        </w:rPr>
        <w:t>SEGUNDO.-</w:t>
      </w:r>
      <w:r w:rsidR="00EA2F30">
        <w:rPr>
          <w:rFonts w:ascii="Calibri" w:hAnsi="Calibri" w:cs="Arial"/>
          <w:b/>
          <w:bCs/>
          <w:i/>
          <w:iCs/>
          <w:sz w:val="26"/>
          <w:szCs w:val="26"/>
        </w:rPr>
        <w:t xml:space="preserve"> </w:t>
      </w:r>
      <w:r w:rsidR="002A1ACA">
        <w:rPr>
          <w:rFonts w:ascii="Calibri" w:hAnsi="Calibri" w:cs="Arial"/>
          <w:bCs/>
          <w:iCs/>
          <w:sz w:val="26"/>
          <w:szCs w:val="26"/>
        </w:rPr>
        <w:t xml:space="preserve">Se </w:t>
      </w:r>
      <w:r w:rsidR="00EA2F30" w:rsidRPr="00EA2F30">
        <w:rPr>
          <w:rFonts w:ascii="Calibri" w:hAnsi="Calibri" w:cs="Arial"/>
          <w:b/>
          <w:bCs/>
          <w:iCs/>
          <w:sz w:val="26"/>
          <w:szCs w:val="26"/>
        </w:rPr>
        <w:t>sobresee</w:t>
      </w:r>
      <w:r>
        <w:rPr>
          <w:rFonts w:ascii="Calibri" w:hAnsi="Calibri" w:cs="Arial"/>
          <w:b/>
          <w:bCs/>
          <w:i/>
          <w:iCs/>
          <w:sz w:val="26"/>
          <w:szCs w:val="26"/>
        </w:rPr>
        <w:t xml:space="preserve"> </w:t>
      </w:r>
      <w:r w:rsidR="00EA2F30">
        <w:rPr>
          <w:rFonts w:ascii="Calibri" w:hAnsi="Calibri" w:cs="Arial"/>
          <w:bCs/>
          <w:iCs/>
          <w:sz w:val="26"/>
          <w:szCs w:val="26"/>
        </w:rPr>
        <w:t xml:space="preserve">el presente proceso respecto de las demandadas Director General de Ingresos y Director de Ejecución; por las razones lógicas y jurídicas contenidas en el Considerando Quinto de la presente resolución. . . . . . . </w:t>
      </w:r>
    </w:p>
    <w:p w:rsidR="00EA2F30" w:rsidRDefault="00EA2F30" w:rsidP="00370437">
      <w:pPr>
        <w:ind w:firstLine="708"/>
        <w:jc w:val="both"/>
        <w:rPr>
          <w:rFonts w:ascii="Calibri" w:hAnsi="Calibri" w:cs="Arial"/>
          <w:b/>
          <w:bCs/>
          <w:i/>
          <w:iCs/>
          <w:sz w:val="26"/>
          <w:szCs w:val="26"/>
        </w:rPr>
      </w:pPr>
    </w:p>
    <w:p w:rsidR="002A1ACA" w:rsidRPr="008E7583" w:rsidRDefault="00EA2F30" w:rsidP="002A1ACA">
      <w:pPr>
        <w:ind w:firstLine="708"/>
        <w:jc w:val="both"/>
        <w:rPr>
          <w:rFonts w:ascii="Calibri" w:hAnsi="Calibri" w:cs="Arial"/>
          <w:bCs/>
          <w:iCs/>
          <w:color w:val="000000" w:themeColor="text1"/>
          <w:sz w:val="26"/>
          <w:szCs w:val="26"/>
        </w:rPr>
      </w:pPr>
      <w:r>
        <w:rPr>
          <w:rFonts w:ascii="Calibri" w:hAnsi="Calibri" w:cs="Arial"/>
          <w:b/>
          <w:bCs/>
          <w:i/>
          <w:iCs/>
          <w:sz w:val="26"/>
          <w:szCs w:val="26"/>
        </w:rPr>
        <w:t xml:space="preserve">TERCERO.- </w:t>
      </w:r>
      <w:r w:rsidR="002A1ACA" w:rsidRPr="008E7583">
        <w:rPr>
          <w:rFonts w:ascii="Calibri" w:hAnsi="Calibri" w:cs="Arial"/>
          <w:bCs/>
          <w:iCs/>
          <w:color w:val="000000" w:themeColor="text1"/>
          <w:sz w:val="26"/>
          <w:szCs w:val="26"/>
        </w:rPr>
        <w:t xml:space="preserve">Se </w:t>
      </w:r>
      <w:r w:rsidR="002A1ACA" w:rsidRPr="008E7583">
        <w:rPr>
          <w:rFonts w:ascii="Calibri" w:hAnsi="Calibri" w:cs="Arial"/>
          <w:b/>
          <w:bCs/>
          <w:iCs/>
          <w:color w:val="000000" w:themeColor="text1"/>
          <w:sz w:val="26"/>
          <w:szCs w:val="26"/>
        </w:rPr>
        <w:t>sobresee</w:t>
      </w:r>
      <w:r w:rsidR="002A1ACA" w:rsidRPr="008E7583">
        <w:rPr>
          <w:rFonts w:ascii="Calibri" w:hAnsi="Calibri" w:cs="Arial"/>
          <w:b/>
          <w:bCs/>
          <w:i/>
          <w:iCs/>
          <w:color w:val="000000" w:themeColor="text1"/>
          <w:sz w:val="26"/>
          <w:szCs w:val="26"/>
        </w:rPr>
        <w:t xml:space="preserve"> </w:t>
      </w:r>
      <w:r w:rsidR="002A1ACA" w:rsidRPr="008E7583">
        <w:rPr>
          <w:rFonts w:ascii="Calibri" w:hAnsi="Calibri" w:cs="Arial"/>
          <w:bCs/>
          <w:iCs/>
          <w:color w:val="000000" w:themeColor="text1"/>
          <w:sz w:val="26"/>
          <w:szCs w:val="26"/>
        </w:rPr>
        <w:t>el presente proceso en relación del Tesorero Municipal, exclusivamente en cuanto al Acta de notificación</w:t>
      </w:r>
      <w:r w:rsidR="002E371B" w:rsidRPr="008E7583">
        <w:rPr>
          <w:rFonts w:ascii="Calibri" w:hAnsi="Calibri" w:cs="Arial"/>
          <w:bCs/>
          <w:iCs/>
          <w:color w:val="000000" w:themeColor="text1"/>
          <w:sz w:val="26"/>
          <w:szCs w:val="26"/>
        </w:rPr>
        <w:t xml:space="preserve"> de fecha 25 veinticinco de noviembre del 2013 dos mil trece</w:t>
      </w:r>
      <w:r w:rsidR="002A1ACA" w:rsidRPr="008E7583">
        <w:rPr>
          <w:rFonts w:ascii="Calibri" w:hAnsi="Calibri" w:cs="Arial"/>
          <w:bCs/>
          <w:iCs/>
          <w:color w:val="000000" w:themeColor="text1"/>
          <w:sz w:val="26"/>
          <w:szCs w:val="26"/>
        </w:rPr>
        <w:t xml:space="preserve">; conforme a lo expresado </w:t>
      </w:r>
      <w:r w:rsidR="008E7583">
        <w:rPr>
          <w:rFonts w:ascii="Calibri" w:hAnsi="Calibri" w:cs="Arial"/>
          <w:bCs/>
          <w:iCs/>
          <w:color w:val="000000" w:themeColor="text1"/>
          <w:sz w:val="26"/>
          <w:szCs w:val="26"/>
        </w:rPr>
        <w:t xml:space="preserve">también </w:t>
      </w:r>
      <w:r w:rsidR="002A1ACA" w:rsidRPr="008E7583">
        <w:rPr>
          <w:rFonts w:ascii="Calibri" w:hAnsi="Calibri" w:cs="Arial"/>
          <w:bCs/>
          <w:iCs/>
          <w:color w:val="000000" w:themeColor="text1"/>
          <w:sz w:val="26"/>
          <w:szCs w:val="26"/>
        </w:rPr>
        <w:t xml:space="preserve">en el Considerando Quinto de esta </w:t>
      </w:r>
      <w:r w:rsidR="008E7583">
        <w:rPr>
          <w:rFonts w:ascii="Calibri" w:hAnsi="Calibri" w:cs="Arial"/>
          <w:bCs/>
          <w:iCs/>
          <w:color w:val="000000" w:themeColor="text1"/>
          <w:sz w:val="26"/>
          <w:szCs w:val="26"/>
        </w:rPr>
        <w:t>misma sentencia</w:t>
      </w:r>
      <w:r w:rsidR="002A1ACA" w:rsidRPr="008E7583">
        <w:rPr>
          <w:rFonts w:ascii="Calibri" w:hAnsi="Calibri" w:cs="Arial"/>
          <w:bCs/>
          <w:iCs/>
          <w:color w:val="000000" w:themeColor="text1"/>
          <w:sz w:val="26"/>
          <w:szCs w:val="26"/>
        </w:rPr>
        <w:t>.</w:t>
      </w:r>
      <w:r w:rsidR="004610E6" w:rsidRPr="008E7583">
        <w:rPr>
          <w:rFonts w:ascii="Calibri" w:hAnsi="Calibri" w:cs="Arial"/>
          <w:bCs/>
          <w:iCs/>
          <w:color w:val="000000" w:themeColor="text1"/>
          <w:sz w:val="26"/>
          <w:szCs w:val="26"/>
        </w:rPr>
        <w:t xml:space="preserve"> . . . .</w:t>
      </w:r>
      <w:r w:rsidR="008E7583">
        <w:rPr>
          <w:rFonts w:ascii="Calibri" w:hAnsi="Calibri" w:cs="Arial"/>
          <w:bCs/>
          <w:iCs/>
          <w:color w:val="000000" w:themeColor="text1"/>
          <w:sz w:val="26"/>
          <w:szCs w:val="26"/>
        </w:rPr>
        <w:t xml:space="preserve"> . . . . . . . . . . . . . </w:t>
      </w:r>
    </w:p>
    <w:p w:rsidR="002A1ACA" w:rsidRPr="002A1ACA" w:rsidRDefault="002A1ACA" w:rsidP="002A1ACA">
      <w:pPr>
        <w:ind w:firstLine="708"/>
        <w:jc w:val="both"/>
        <w:rPr>
          <w:rFonts w:ascii="Calibri" w:hAnsi="Calibri" w:cs="Arial"/>
          <w:bCs/>
          <w:iCs/>
          <w:sz w:val="26"/>
          <w:szCs w:val="26"/>
        </w:rPr>
      </w:pPr>
    </w:p>
    <w:p w:rsidR="00370437" w:rsidRDefault="002A1ACA" w:rsidP="00370437">
      <w:pPr>
        <w:ind w:firstLine="708"/>
        <w:jc w:val="both"/>
        <w:rPr>
          <w:rFonts w:ascii="Calibri" w:hAnsi="Calibri" w:cs="Arial"/>
          <w:sz w:val="26"/>
          <w:szCs w:val="26"/>
        </w:rPr>
      </w:pPr>
      <w:r w:rsidRPr="002A1ACA">
        <w:rPr>
          <w:rFonts w:ascii="Calibri" w:hAnsi="Calibri" w:cs="Arial"/>
          <w:b/>
          <w:bCs/>
          <w:i/>
          <w:iCs/>
          <w:sz w:val="26"/>
          <w:szCs w:val="26"/>
        </w:rPr>
        <w:t>CUARTO.-</w:t>
      </w:r>
      <w:r>
        <w:rPr>
          <w:rFonts w:ascii="Calibri" w:hAnsi="Calibri" w:cs="Arial"/>
          <w:sz w:val="26"/>
          <w:szCs w:val="26"/>
        </w:rPr>
        <w:t xml:space="preserve"> </w:t>
      </w:r>
      <w:r w:rsidR="00370437">
        <w:rPr>
          <w:rFonts w:ascii="Calibri" w:hAnsi="Calibri" w:cs="Arial"/>
          <w:sz w:val="26"/>
          <w:szCs w:val="26"/>
        </w:rPr>
        <w:t xml:space="preserve">Resultó procedente el proceso administrativo promovido por el </w:t>
      </w:r>
      <w:r>
        <w:rPr>
          <w:rFonts w:ascii="Calibri" w:hAnsi="Calibri" w:cs="Arial"/>
          <w:sz w:val="26"/>
          <w:szCs w:val="26"/>
        </w:rPr>
        <w:t xml:space="preserve">ciudadano </w:t>
      </w:r>
      <w:r w:rsidR="00FB1711">
        <w:rPr>
          <w:rFonts w:ascii="Calibri" w:hAnsi="Calibri" w:cs="Arial"/>
          <w:sz w:val="26"/>
          <w:szCs w:val="26"/>
        </w:rPr>
        <w:t>*****</w:t>
      </w:r>
      <w:r w:rsidR="0083190B">
        <w:rPr>
          <w:rFonts w:ascii="Calibri" w:hAnsi="Calibri" w:cs="Arial"/>
          <w:sz w:val="26"/>
          <w:szCs w:val="26"/>
        </w:rPr>
        <w:t xml:space="preserve"> en contra de la </w:t>
      </w:r>
      <w:r>
        <w:rPr>
          <w:rFonts w:ascii="Calibri" w:hAnsi="Calibri" w:cs="Arial"/>
          <w:sz w:val="26"/>
          <w:szCs w:val="26"/>
        </w:rPr>
        <w:t xml:space="preserve">determinación del </w:t>
      </w:r>
      <w:r w:rsidR="0083190B">
        <w:rPr>
          <w:rFonts w:ascii="Calibri" w:hAnsi="Calibri" w:cs="Arial"/>
          <w:sz w:val="26"/>
          <w:szCs w:val="26"/>
        </w:rPr>
        <w:t xml:space="preserve"> </w:t>
      </w:r>
      <w:r>
        <w:rPr>
          <w:rFonts w:ascii="Calibri" w:hAnsi="Calibri" w:cs="Arial"/>
          <w:sz w:val="26"/>
          <w:szCs w:val="26"/>
        </w:rPr>
        <w:t xml:space="preserve">crédito fiscal </w:t>
      </w:r>
      <w:r w:rsidR="0083190B">
        <w:rPr>
          <w:rFonts w:ascii="Calibri" w:hAnsi="Calibri" w:cs="Arial"/>
          <w:sz w:val="26"/>
          <w:szCs w:val="26"/>
        </w:rPr>
        <w:t xml:space="preserve">emitida </w:t>
      </w:r>
      <w:r w:rsidR="00DA0A1B">
        <w:rPr>
          <w:rFonts w:ascii="Calibri" w:hAnsi="Calibri" w:cs="Arial"/>
          <w:sz w:val="26"/>
          <w:szCs w:val="26"/>
        </w:rPr>
        <w:t xml:space="preserve">por el Tesorero Municipal de León, </w:t>
      </w:r>
      <w:r w:rsidR="00B244D5">
        <w:rPr>
          <w:rFonts w:ascii="Calibri" w:hAnsi="Calibri" w:cs="Arial"/>
          <w:sz w:val="26"/>
          <w:szCs w:val="26"/>
        </w:rPr>
        <w:t>Guanajuato</w:t>
      </w:r>
      <w:r w:rsidR="00B244D5">
        <w:rPr>
          <w:rFonts w:ascii="Calibri" w:hAnsi="Calibri"/>
          <w:sz w:val="26"/>
          <w:szCs w:val="26"/>
        </w:rPr>
        <w:t>.</w:t>
      </w:r>
      <w:r w:rsidR="00370437">
        <w:rPr>
          <w:rFonts w:ascii="Calibri" w:hAnsi="Calibri"/>
          <w:sz w:val="26"/>
          <w:szCs w:val="26"/>
        </w:rPr>
        <w:t xml:space="preserve"> . . . . . . . . . . . . . . . </w:t>
      </w:r>
      <w:r w:rsidR="00DA0A1B">
        <w:rPr>
          <w:rFonts w:ascii="Calibri" w:hAnsi="Calibri"/>
          <w:sz w:val="26"/>
          <w:szCs w:val="26"/>
        </w:rPr>
        <w:t xml:space="preserve">. </w:t>
      </w:r>
    </w:p>
    <w:p w:rsidR="00370437" w:rsidRDefault="00370437" w:rsidP="00370437">
      <w:pPr>
        <w:jc w:val="both"/>
        <w:rPr>
          <w:rFonts w:ascii="Calibri" w:hAnsi="Calibri" w:cs="Arial"/>
          <w:b/>
          <w:bCs/>
          <w:i/>
          <w:iCs/>
          <w:sz w:val="22"/>
          <w:szCs w:val="26"/>
        </w:rPr>
      </w:pPr>
    </w:p>
    <w:p w:rsidR="00370437" w:rsidRPr="004610E6" w:rsidRDefault="004610E6" w:rsidP="004610E6">
      <w:pPr>
        <w:ind w:firstLine="708"/>
        <w:jc w:val="both"/>
        <w:rPr>
          <w:rFonts w:ascii="Calibri" w:hAnsi="Calibri" w:cs="Arial"/>
          <w:bCs/>
          <w:sz w:val="26"/>
        </w:rPr>
      </w:pPr>
      <w:r>
        <w:rPr>
          <w:rFonts w:ascii="Calibri" w:hAnsi="Calibri" w:cs="Arial"/>
          <w:b/>
          <w:bCs/>
          <w:i/>
          <w:iCs/>
          <w:sz w:val="26"/>
          <w:szCs w:val="26"/>
        </w:rPr>
        <w:t>QUIN</w:t>
      </w:r>
      <w:r w:rsidR="00DA0A1B">
        <w:rPr>
          <w:rFonts w:ascii="Calibri" w:hAnsi="Calibri" w:cs="Arial"/>
          <w:b/>
          <w:bCs/>
          <w:i/>
          <w:iCs/>
          <w:sz w:val="26"/>
          <w:szCs w:val="26"/>
        </w:rPr>
        <w:t>T</w:t>
      </w:r>
      <w:r w:rsidR="00370437">
        <w:rPr>
          <w:rFonts w:ascii="Calibri" w:hAnsi="Calibri" w:cs="Arial"/>
          <w:b/>
          <w:bCs/>
          <w:i/>
          <w:iCs/>
          <w:sz w:val="26"/>
          <w:szCs w:val="26"/>
        </w:rPr>
        <w:t xml:space="preserve">O.- </w:t>
      </w:r>
      <w:r w:rsidR="00370437">
        <w:rPr>
          <w:rFonts w:ascii="Calibri" w:hAnsi="Calibri" w:cs="Arial"/>
          <w:sz w:val="26"/>
        </w:rPr>
        <w:t xml:space="preserve">Se decreta </w:t>
      </w:r>
      <w:r w:rsidR="00370437">
        <w:rPr>
          <w:rFonts w:ascii="Calibri" w:hAnsi="Calibri" w:cs="Arial"/>
          <w:bCs/>
          <w:sz w:val="26"/>
        </w:rPr>
        <w:t>la</w:t>
      </w:r>
      <w:r w:rsidR="00370437">
        <w:rPr>
          <w:rFonts w:ascii="Calibri" w:hAnsi="Calibri" w:cs="Arial"/>
          <w:b/>
          <w:bCs/>
          <w:sz w:val="26"/>
        </w:rPr>
        <w:t xml:space="preserve"> nulidad </w:t>
      </w:r>
      <w:r w:rsidR="00DA0A1B">
        <w:rPr>
          <w:rFonts w:ascii="Calibri" w:hAnsi="Calibri" w:cs="Arial"/>
          <w:b/>
          <w:bCs/>
          <w:sz w:val="26"/>
        </w:rPr>
        <w:t xml:space="preserve">total </w:t>
      </w:r>
      <w:r w:rsidR="00370437">
        <w:rPr>
          <w:rFonts w:ascii="Calibri" w:hAnsi="Calibri" w:cs="Arial"/>
          <w:bCs/>
          <w:sz w:val="26"/>
        </w:rPr>
        <w:t xml:space="preserve">de </w:t>
      </w:r>
      <w:r>
        <w:rPr>
          <w:rFonts w:ascii="Calibri" w:hAnsi="Calibri" w:cs="Arial"/>
          <w:sz w:val="26"/>
          <w:szCs w:val="26"/>
        </w:rPr>
        <w:t xml:space="preserve">la </w:t>
      </w:r>
      <w:r w:rsidRPr="002A1ACA">
        <w:rPr>
          <w:rFonts w:ascii="Calibri" w:hAnsi="Calibri"/>
          <w:bCs/>
          <w:sz w:val="26"/>
          <w:szCs w:val="27"/>
        </w:rPr>
        <w:t>determinación del crédito fiscal número 03-M-000110-003 (cero-tres guion M guion cero-cero-</w:t>
      </w:r>
      <w:r w:rsidR="008E7583">
        <w:rPr>
          <w:rFonts w:ascii="Calibri" w:hAnsi="Calibri"/>
          <w:bCs/>
          <w:sz w:val="26"/>
          <w:szCs w:val="27"/>
        </w:rPr>
        <w:t>cero-</w:t>
      </w:r>
      <w:r w:rsidRPr="002A1ACA">
        <w:rPr>
          <w:rFonts w:ascii="Calibri" w:hAnsi="Calibri"/>
          <w:bCs/>
          <w:sz w:val="26"/>
          <w:szCs w:val="27"/>
        </w:rPr>
        <w:t>uno-uno-cero guion cero-cero-tres) -por la cantidad total de $9’094,840.94 (Nueve millones noventa y cuatro mil ochocientos cuarenta pesos 94/100 Moneda Nacional)-, identificada con el</w:t>
      </w:r>
      <w:r w:rsidRPr="002A1ACA">
        <w:rPr>
          <w:rFonts w:ascii="Calibri" w:hAnsi="Calibri"/>
          <w:b/>
          <w:bCs/>
          <w:sz w:val="26"/>
          <w:szCs w:val="27"/>
        </w:rPr>
        <w:t xml:space="preserve"> </w:t>
      </w:r>
      <w:r w:rsidRPr="002A1ACA">
        <w:rPr>
          <w:rFonts w:ascii="Calibri" w:hAnsi="Calibri"/>
          <w:bCs/>
          <w:sz w:val="26"/>
          <w:szCs w:val="27"/>
        </w:rPr>
        <w:t xml:space="preserve">oficio </w:t>
      </w:r>
      <w:r w:rsidRPr="0004577A">
        <w:rPr>
          <w:rFonts w:ascii="Calibri" w:hAnsi="Calibri"/>
          <w:b/>
          <w:bCs/>
          <w:sz w:val="26"/>
          <w:szCs w:val="27"/>
        </w:rPr>
        <w:t>TML/DGI/2544/2013</w:t>
      </w:r>
      <w:r>
        <w:rPr>
          <w:rFonts w:ascii="Calibri" w:hAnsi="Calibri"/>
          <w:bCs/>
          <w:sz w:val="26"/>
          <w:szCs w:val="27"/>
        </w:rPr>
        <w:t xml:space="preserve"> de fecha 15 quince de noviembre del 2013 dos mil trece</w:t>
      </w:r>
      <w:r w:rsidR="00370437" w:rsidRPr="00D83237">
        <w:rPr>
          <w:rFonts w:ascii="Calibri" w:hAnsi="Calibri"/>
          <w:color w:val="000000" w:themeColor="text1"/>
          <w:sz w:val="26"/>
          <w:szCs w:val="27"/>
        </w:rPr>
        <w:t xml:space="preserve">; lo anterior </w:t>
      </w:r>
      <w:r w:rsidR="00370437" w:rsidRPr="00D83237">
        <w:rPr>
          <w:rFonts w:ascii="Calibri" w:hAnsi="Calibri" w:cs="Arial"/>
          <w:color w:val="000000" w:themeColor="text1"/>
          <w:sz w:val="26"/>
        </w:rPr>
        <w:t xml:space="preserve">de acuerdo a las consideraciones lógicas y jurídicas expuestas en el Considerando Séptimo de </w:t>
      </w:r>
      <w:r w:rsidR="00DA0A1B">
        <w:rPr>
          <w:rFonts w:ascii="Calibri" w:hAnsi="Calibri" w:cs="Arial"/>
          <w:color w:val="000000" w:themeColor="text1"/>
          <w:sz w:val="26"/>
        </w:rPr>
        <w:t>esta</w:t>
      </w:r>
      <w:r w:rsidR="00370437" w:rsidRPr="00D83237">
        <w:rPr>
          <w:rFonts w:ascii="Calibri" w:hAnsi="Calibri" w:cs="Arial"/>
          <w:color w:val="000000" w:themeColor="text1"/>
          <w:sz w:val="26"/>
        </w:rPr>
        <w:t xml:space="preserve"> sentencia</w:t>
      </w:r>
      <w:r w:rsidR="00DA0A1B">
        <w:rPr>
          <w:rFonts w:ascii="Calibri" w:hAnsi="Calibri" w:cs="Arial"/>
          <w:color w:val="000000" w:themeColor="text1"/>
          <w:sz w:val="26"/>
        </w:rPr>
        <w:t>. . . . .</w:t>
      </w:r>
      <w:r w:rsidR="008E7583">
        <w:rPr>
          <w:rFonts w:ascii="Calibri" w:hAnsi="Calibri" w:cs="Arial"/>
          <w:color w:val="000000" w:themeColor="text1"/>
          <w:sz w:val="26"/>
        </w:rPr>
        <w:t xml:space="preserve"> . </w:t>
      </w:r>
    </w:p>
    <w:p w:rsidR="00370437" w:rsidRDefault="00370437" w:rsidP="00370437">
      <w:pPr>
        <w:pStyle w:val="Textoindependiente"/>
        <w:rPr>
          <w:rFonts w:ascii="Calibri" w:hAnsi="Calibri"/>
          <w:sz w:val="22"/>
          <w:szCs w:val="26"/>
          <w:lang w:val="es-ES"/>
        </w:rPr>
      </w:pPr>
    </w:p>
    <w:p w:rsidR="00370437" w:rsidRDefault="00370437" w:rsidP="00370437">
      <w:pPr>
        <w:pStyle w:val="Textoindependiente"/>
        <w:ind w:firstLine="708"/>
        <w:rPr>
          <w:rFonts w:ascii="Calibri" w:hAnsi="Calibri" w:cs="Arial"/>
          <w:sz w:val="26"/>
          <w:szCs w:val="26"/>
        </w:rPr>
      </w:pPr>
      <w:r>
        <w:rPr>
          <w:rFonts w:ascii="Calibri" w:hAnsi="Calibri" w:cs="Arial"/>
          <w:sz w:val="26"/>
          <w:szCs w:val="26"/>
        </w:rPr>
        <w:t>Notifíquese a la</w:t>
      </w:r>
      <w:r w:rsidR="00DA0A1B">
        <w:rPr>
          <w:rFonts w:ascii="Calibri" w:hAnsi="Calibri" w:cs="Arial"/>
          <w:sz w:val="26"/>
          <w:szCs w:val="26"/>
        </w:rPr>
        <w:t>s</w:t>
      </w:r>
      <w:r>
        <w:rPr>
          <w:rFonts w:ascii="Calibri" w:hAnsi="Calibri" w:cs="Arial"/>
          <w:sz w:val="26"/>
          <w:szCs w:val="26"/>
        </w:rPr>
        <w:t xml:space="preserve"> autoridad</w:t>
      </w:r>
      <w:r w:rsidR="00DA0A1B">
        <w:rPr>
          <w:rFonts w:ascii="Calibri" w:hAnsi="Calibri" w:cs="Arial"/>
          <w:sz w:val="26"/>
          <w:szCs w:val="26"/>
        </w:rPr>
        <w:t>es</w:t>
      </w:r>
      <w:r>
        <w:rPr>
          <w:rFonts w:ascii="Calibri" w:hAnsi="Calibri" w:cs="Arial"/>
          <w:sz w:val="26"/>
          <w:szCs w:val="26"/>
        </w:rPr>
        <w:t xml:space="preserve"> demandada</w:t>
      </w:r>
      <w:r w:rsidR="00DA0A1B">
        <w:rPr>
          <w:rFonts w:ascii="Calibri" w:hAnsi="Calibri" w:cs="Arial"/>
          <w:sz w:val="26"/>
          <w:szCs w:val="26"/>
        </w:rPr>
        <w:t>s</w:t>
      </w:r>
      <w:r>
        <w:rPr>
          <w:rFonts w:ascii="Calibri" w:hAnsi="Calibri" w:cs="Arial"/>
          <w:sz w:val="26"/>
          <w:szCs w:val="26"/>
        </w:rPr>
        <w:t xml:space="preserve"> por oficio y a la parte actora personalmente. . . . . . . . . . . . . . . . . . . . . . . . . . . . . . . . . . . . . . . . . . . . . . . . . . . . . . . . </w:t>
      </w:r>
    </w:p>
    <w:p w:rsidR="00370437" w:rsidRDefault="00370437" w:rsidP="00370437">
      <w:pPr>
        <w:pStyle w:val="Textoindependiente"/>
        <w:rPr>
          <w:rFonts w:ascii="Calibri" w:hAnsi="Calibri" w:cs="Arial"/>
          <w:sz w:val="22"/>
          <w:szCs w:val="26"/>
        </w:rPr>
      </w:pPr>
    </w:p>
    <w:p w:rsidR="00370437" w:rsidRDefault="00370437" w:rsidP="00370437">
      <w:pPr>
        <w:pStyle w:val="Textoindependiente"/>
        <w:rPr>
          <w:rFonts w:ascii="Calibri" w:hAnsi="Calibri" w:cs="Arial"/>
          <w:b/>
          <w:bCs/>
          <w:sz w:val="26"/>
          <w:szCs w:val="26"/>
        </w:rPr>
      </w:pPr>
      <w:r>
        <w:rPr>
          <w:rFonts w:ascii="Calibri" w:hAnsi="Calibri" w:cs="Arial"/>
          <w:sz w:val="26"/>
          <w:szCs w:val="26"/>
        </w:rPr>
        <w:tab/>
        <w:t xml:space="preserve">En su oportunidad, archívese este expediente, como asunto totalmente concluido y dese de baja en el Libro de Registros que se lleva para tal efecto. . . . </w:t>
      </w:r>
      <w:r w:rsidR="008E7583">
        <w:rPr>
          <w:rFonts w:ascii="Calibri" w:hAnsi="Calibri" w:cs="Arial"/>
          <w:sz w:val="26"/>
          <w:szCs w:val="26"/>
        </w:rPr>
        <w:t>.</w:t>
      </w:r>
    </w:p>
    <w:p w:rsidR="00370437" w:rsidRDefault="00370437" w:rsidP="00370437">
      <w:pPr>
        <w:pStyle w:val="Textoindependiente"/>
        <w:rPr>
          <w:rFonts w:ascii="Calibri" w:hAnsi="Calibri" w:cs="Arial"/>
          <w:sz w:val="22"/>
          <w:szCs w:val="26"/>
        </w:rPr>
      </w:pPr>
    </w:p>
    <w:p w:rsidR="00370437" w:rsidRDefault="00370437" w:rsidP="00370437">
      <w:pPr>
        <w:pStyle w:val="Textoindependiente"/>
        <w:ind w:firstLine="708"/>
        <w:rPr>
          <w:rFonts w:ascii="Calibri" w:hAnsi="Calibri"/>
          <w:sz w:val="26"/>
        </w:rPr>
      </w:pPr>
      <w:r>
        <w:rPr>
          <w:rFonts w:ascii="Calibri" w:hAnsi="Calibri"/>
          <w:sz w:val="26"/>
        </w:rPr>
        <w:t xml:space="preserve">Así lo resolvió y firma el Licenciado </w:t>
      </w:r>
      <w:r>
        <w:rPr>
          <w:rFonts w:ascii="Calibri" w:hAnsi="Calibri"/>
          <w:b/>
          <w:bCs/>
          <w:sz w:val="26"/>
        </w:rPr>
        <w:t>Ernesto Alejandro Mora Álvarez</w:t>
      </w:r>
      <w:r>
        <w:rPr>
          <w:rFonts w:ascii="Calibri" w:hAnsi="Calibri"/>
          <w:sz w:val="26"/>
        </w:rPr>
        <w:t xml:space="preserve">, Juez Segundo Administrativo Municipal de León, Guanajuato, quien actúa asistido en forma legal con Secretaria de Estudio y Cuenta, Licenciada </w:t>
      </w:r>
      <w:r>
        <w:rPr>
          <w:rFonts w:ascii="Calibri" w:hAnsi="Calibri"/>
          <w:b/>
          <w:bCs/>
          <w:sz w:val="26"/>
        </w:rPr>
        <w:t>María del Rocío Villanueva Sánchez</w:t>
      </w:r>
      <w:r>
        <w:rPr>
          <w:rFonts w:ascii="Calibri" w:hAnsi="Calibri"/>
          <w:sz w:val="26"/>
        </w:rPr>
        <w:t xml:space="preserve">, quien da fe. . . . . . . . . . . . . . . . . . . . . . . . . . . . . . . . . . . . . . . . . . </w:t>
      </w:r>
    </w:p>
    <w:p w:rsidR="00370437" w:rsidRDefault="00370437" w:rsidP="00370437"/>
    <w:p w:rsidR="00370437" w:rsidRPr="00261374" w:rsidRDefault="00370437" w:rsidP="00261374">
      <w:pPr>
        <w:ind w:firstLine="708"/>
        <w:jc w:val="both"/>
        <w:rPr>
          <w:rFonts w:ascii="Calibri" w:hAnsi="Calibri" w:cs="Arial"/>
          <w:color w:val="000000" w:themeColor="text1"/>
          <w:sz w:val="26"/>
          <w:szCs w:val="26"/>
        </w:rPr>
      </w:pPr>
    </w:p>
    <w:sectPr w:rsidR="00370437" w:rsidRPr="00261374" w:rsidSect="008F3A7C">
      <w:headerReference w:type="even" r:id="rId7"/>
      <w:headerReference w:type="default" r:id="rId8"/>
      <w:pgSz w:w="12242" w:h="20163" w:code="5"/>
      <w:pgMar w:top="2722" w:right="1531" w:bottom="2268"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49" w:rsidRDefault="000D7E49">
      <w:r>
        <w:separator/>
      </w:r>
    </w:p>
  </w:endnote>
  <w:endnote w:type="continuationSeparator" w:id="0">
    <w:p w:rsidR="000D7E49" w:rsidRDefault="000D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49" w:rsidRDefault="000D7E49">
      <w:r>
        <w:separator/>
      </w:r>
    </w:p>
  </w:footnote>
  <w:footnote w:type="continuationSeparator" w:id="0">
    <w:p w:rsidR="000D7E49" w:rsidRDefault="000D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2A" w:rsidRDefault="00A33D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3D2A" w:rsidRDefault="00A33D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2A" w:rsidRDefault="00A33D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1711">
      <w:rPr>
        <w:rStyle w:val="Nmerodepgina"/>
        <w:noProof/>
      </w:rPr>
      <w:t>8</w:t>
    </w:r>
    <w:r>
      <w:rPr>
        <w:rStyle w:val="Nmerodepgina"/>
      </w:rPr>
      <w:fldChar w:fldCharType="end"/>
    </w:r>
  </w:p>
  <w:p w:rsidR="00A33D2A" w:rsidRDefault="00A33D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5D"/>
    <w:rsid w:val="00037A77"/>
    <w:rsid w:val="00037DD1"/>
    <w:rsid w:val="0004577A"/>
    <w:rsid w:val="00045B1A"/>
    <w:rsid w:val="00061904"/>
    <w:rsid w:val="00062F3E"/>
    <w:rsid w:val="000739CC"/>
    <w:rsid w:val="0009327D"/>
    <w:rsid w:val="000A03D2"/>
    <w:rsid w:val="000A280D"/>
    <w:rsid w:val="000B75D7"/>
    <w:rsid w:val="000B7EE3"/>
    <w:rsid w:val="000C4FA8"/>
    <w:rsid w:val="000D4BD9"/>
    <w:rsid w:val="000D7E49"/>
    <w:rsid w:val="000E305D"/>
    <w:rsid w:val="00125506"/>
    <w:rsid w:val="00153AEA"/>
    <w:rsid w:val="00165B64"/>
    <w:rsid w:val="00186A4E"/>
    <w:rsid w:val="001A565B"/>
    <w:rsid w:val="001F221E"/>
    <w:rsid w:val="001F6CA9"/>
    <w:rsid w:val="002221F9"/>
    <w:rsid w:val="0023254D"/>
    <w:rsid w:val="00244BA3"/>
    <w:rsid w:val="00250D4C"/>
    <w:rsid w:val="00254B42"/>
    <w:rsid w:val="00261374"/>
    <w:rsid w:val="00273FCB"/>
    <w:rsid w:val="00286785"/>
    <w:rsid w:val="0029670E"/>
    <w:rsid w:val="002A1ACA"/>
    <w:rsid w:val="002B1BDB"/>
    <w:rsid w:val="002C107C"/>
    <w:rsid w:val="002C212A"/>
    <w:rsid w:val="002E371B"/>
    <w:rsid w:val="002F4951"/>
    <w:rsid w:val="002F7FB9"/>
    <w:rsid w:val="003107A8"/>
    <w:rsid w:val="0034268C"/>
    <w:rsid w:val="003430FC"/>
    <w:rsid w:val="00361353"/>
    <w:rsid w:val="003638CD"/>
    <w:rsid w:val="0036463A"/>
    <w:rsid w:val="00370437"/>
    <w:rsid w:val="00372E7E"/>
    <w:rsid w:val="00395E48"/>
    <w:rsid w:val="003C1416"/>
    <w:rsid w:val="003C60D4"/>
    <w:rsid w:val="003D338D"/>
    <w:rsid w:val="003E5A3F"/>
    <w:rsid w:val="003E66D7"/>
    <w:rsid w:val="003F6ED7"/>
    <w:rsid w:val="00400077"/>
    <w:rsid w:val="00404560"/>
    <w:rsid w:val="0043360E"/>
    <w:rsid w:val="00436D1A"/>
    <w:rsid w:val="00457DE3"/>
    <w:rsid w:val="004610E6"/>
    <w:rsid w:val="00466C93"/>
    <w:rsid w:val="00493224"/>
    <w:rsid w:val="004A2976"/>
    <w:rsid w:val="004B350F"/>
    <w:rsid w:val="004B549A"/>
    <w:rsid w:val="004C6F22"/>
    <w:rsid w:val="004D06BD"/>
    <w:rsid w:val="004E007B"/>
    <w:rsid w:val="00504BDA"/>
    <w:rsid w:val="0051271B"/>
    <w:rsid w:val="00515B6B"/>
    <w:rsid w:val="005241D6"/>
    <w:rsid w:val="0053367C"/>
    <w:rsid w:val="00540121"/>
    <w:rsid w:val="00561F40"/>
    <w:rsid w:val="00575484"/>
    <w:rsid w:val="005777E4"/>
    <w:rsid w:val="005E0488"/>
    <w:rsid w:val="00670F56"/>
    <w:rsid w:val="00673E8B"/>
    <w:rsid w:val="006938B6"/>
    <w:rsid w:val="006B099B"/>
    <w:rsid w:val="006B19E2"/>
    <w:rsid w:val="006C6C9C"/>
    <w:rsid w:val="006F0458"/>
    <w:rsid w:val="00703673"/>
    <w:rsid w:val="00710F21"/>
    <w:rsid w:val="0071582E"/>
    <w:rsid w:val="0073059C"/>
    <w:rsid w:val="007747FF"/>
    <w:rsid w:val="00774892"/>
    <w:rsid w:val="00775701"/>
    <w:rsid w:val="007E10A2"/>
    <w:rsid w:val="007E766D"/>
    <w:rsid w:val="0080347D"/>
    <w:rsid w:val="0083190B"/>
    <w:rsid w:val="00834A46"/>
    <w:rsid w:val="008633FD"/>
    <w:rsid w:val="008905AA"/>
    <w:rsid w:val="00896E90"/>
    <w:rsid w:val="008D1584"/>
    <w:rsid w:val="008D1BE8"/>
    <w:rsid w:val="008E7583"/>
    <w:rsid w:val="008F3A7C"/>
    <w:rsid w:val="00916706"/>
    <w:rsid w:val="009453AD"/>
    <w:rsid w:val="0096099C"/>
    <w:rsid w:val="009747B4"/>
    <w:rsid w:val="00983F80"/>
    <w:rsid w:val="00994E38"/>
    <w:rsid w:val="0099554E"/>
    <w:rsid w:val="009C40D6"/>
    <w:rsid w:val="009E0AAC"/>
    <w:rsid w:val="009F7F33"/>
    <w:rsid w:val="00A06889"/>
    <w:rsid w:val="00A33D2A"/>
    <w:rsid w:val="00A3473D"/>
    <w:rsid w:val="00A601AD"/>
    <w:rsid w:val="00A62F76"/>
    <w:rsid w:val="00A8254D"/>
    <w:rsid w:val="00A83F91"/>
    <w:rsid w:val="00A97143"/>
    <w:rsid w:val="00AD5139"/>
    <w:rsid w:val="00AF35A4"/>
    <w:rsid w:val="00B0593F"/>
    <w:rsid w:val="00B12FAB"/>
    <w:rsid w:val="00B244D5"/>
    <w:rsid w:val="00B56738"/>
    <w:rsid w:val="00B7704B"/>
    <w:rsid w:val="00BA1133"/>
    <w:rsid w:val="00BB4E75"/>
    <w:rsid w:val="00BC176F"/>
    <w:rsid w:val="00BC3D73"/>
    <w:rsid w:val="00BD14DE"/>
    <w:rsid w:val="00BD2E02"/>
    <w:rsid w:val="00BE349E"/>
    <w:rsid w:val="00BF1C40"/>
    <w:rsid w:val="00C20DFF"/>
    <w:rsid w:val="00C23AAC"/>
    <w:rsid w:val="00C54B46"/>
    <w:rsid w:val="00C61603"/>
    <w:rsid w:val="00C61BB9"/>
    <w:rsid w:val="00C755F3"/>
    <w:rsid w:val="00C94413"/>
    <w:rsid w:val="00CA57C1"/>
    <w:rsid w:val="00CB6F48"/>
    <w:rsid w:val="00CD69D6"/>
    <w:rsid w:val="00CE4DF9"/>
    <w:rsid w:val="00CF3EDA"/>
    <w:rsid w:val="00D10636"/>
    <w:rsid w:val="00D63ECD"/>
    <w:rsid w:val="00D91F8F"/>
    <w:rsid w:val="00DA0A1B"/>
    <w:rsid w:val="00DD2A20"/>
    <w:rsid w:val="00DD4A78"/>
    <w:rsid w:val="00DD7B44"/>
    <w:rsid w:val="00DE213D"/>
    <w:rsid w:val="00E33175"/>
    <w:rsid w:val="00E3359B"/>
    <w:rsid w:val="00E53702"/>
    <w:rsid w:val="00EA0F55"/>
    <w:rsid w:val="00EA2F30"/>
    <w:rsid w:val="00EA485C"/>
    <w:rsid w:val="00EB1FA0"/>
    <w:rsid w:val="00ED72F4"/>
    <w:rsid w:val="00EE1335"/>
    <w:rsid w:val="00EE3810"/>
    <w:rsid w:val="00EE500D"/>
    <w:rsid w:val="00F05E22"/>
    <w:rsid w:val="00F17A95"/>
    <w:rsid w:val="00F35BCF"/>
    <w:rsid w:val="00F856D9"/>
    <w:rsid w:val="00F90779"/>
    <w:rsid w:val="00FB1711"/>
    <w:rsid w:val="00FE00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1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E305D"/>
    <w:pPr>
      <w:keepNext/>
      <w:outlineLvl w:val="0"/>
    </w:pPr>
    <w:rPr>
      <w:b/>
      <w:bCs/>
      <w:i/>
      <w:iCs/>
      <w:lang w:val="es-MX"/>
    </w:rPr>
  </w:style>
  <w:style w:type="paragraph" w:styleId="Ttulo2">
    <w:name w:val="heading 2"/>
    <w:basedOn w:val="Normal"/>
    <w:next w:val="Normal"/>
    <w:link w:val="Ttulo2Car"/>
    <w:uiPriority w:val="9"/>
    <w:semiHidden/>
    <w:unhideWhenUsed/>
    <w:qFormat/>
    <w:rsid w:val="0037043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305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0E305D"/>
    <w:pPr>
      <w:jc w:val="both"/>
    </w:pPr>
    <w:rPr>
      <w:lang w:val="es-MX"/>
    </w:rPr>
  </w:style>
  <w:style w:type="character" w:customStyle="1" w:styleId="TextoindependienteCar">
    <w:name w:val="Texto independiente Car"/>
    <w:basedOn w:val="Fuentedeprrafopredeter"/>
    <w:link w:val="Textoindependiente"/>
    <w:rsid w:val="000E305D"/>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E305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E305D"/>
    <w:rPr>
      <w:rFonts w:ascii="Calibri" w:eastAsia="Times New Roman" w:hAnsi="Calibri" w:cs="Times New Roman"/>
      <w:sz w:val="26"/>
      <w:szCs w:val="27"/>
      <w:lang w:val="es-ES" w:eastAsia="es-ES"/>
    </w:rPr>
  </w:style>
  <w:style w:type="character" w:styleId="Nmerodepgina">
    <w:name w:val="page number"/>
    <w:basedOn w:val="Fuentedeprrafopredeter"/>
    <w:semiHidden/>
    <w:rsid w:val="000E305D"/>
  </w:style>
  <w:style w:type="paragraph" w:styleId="Encabezado">
    <w:name w:val="header"/>
    <w:basedOn w:val="Normal"/>
    <w:link w:val="EncabezadoCar"/>
    <w:semiHidden/>
    <w:rsid w:val="000E305D"/>
    <w:pPr>
      <w:tabs>
        <w:tab w:val="center" w:pos="4419"/>
        <w:tab w:val="right" w:pos="8838"/>
      </w:tabs>
    </w:pPr>
    <w:rPr>
      <w:lang w:val="es-MX"/>
    </w:rPr>
  </w:style>
  <w:style w:type="character" w:customStyle="1" w:styleId="EncabezadoCar">
    <w:name w:val="Encabezado Car"/>
    <w:basedOn w:val="Fuentedeprrafopredeter"/>
    <w:link w:val="Encabezado"/>
    <w:semiHidden/>
    <w:rsid w:val="000E305D"/>
    <w:rPr>
      <w:rFonts w:ascii="Times New Roman" w:eastAsia="Times New Roman" w:hAnsi="Times New Roman" w:cs="Times New Roman"/>
      <w:sz w:val="24"/>
      <w:szCs w:val="24"/>
      <w:lang w:eastAsia="es-ES"/>
    </w:rPr>
  </w:style>
  <w:style w:type="paragraph" w:styleId="NormalWeb">
    <w:name w:val="Normal (Web)"/>
    <w:basedOn w:val="Normal"/>
    <w:semiHidden/>
    <w:rsid w:val="000E305D"/>
    <w:pPr>
      <w:spacing w:before="100" w:beforeAutospacing="1" w:after="100" w:afterAutospacing="1"/>
    </w:pPr>
    <w:rPr>
      <w:lang w:val="es-MX"/>
    </w:rPr>
  </w:style>
  <w:style w:type="character" w:customStyle="1" w:styleId="Ttulo2Car">
    <w:name w:val="Título 2 Car"/>
    <w:basedOn w:val="Fuentedeprrafopredeter"/>
    <w:link w:val="Ttulo2"/>
    <w:uiPriority w:val="9"/>
    <w:semiHidden/>
    <w:rsid w:val="00370437"/>
    <w:rPr>
      <w:rFonts w:asciiTheme="majorHAnsi" w:eastAsiaTheme="majorEastAsia" w:hAnsiTheme="majorHAnsi" w:cstheme="majorBidi"/>
      <w:color w:val="2E74B5" w:themeColor="accent1" w:themeShade="BF"/>
      <w:sz w:val="26"/>
      <w:szCs w:val="26"/>
      <w:lang w:val="es-ES" w:eastAsia="es-ES"/>
    </w:rPr>
  </w:style>
  <w:style w:type="paragraph" w:styleId="Sangra2detindependiente">
    <w:name w:val="Body Text Indent 2"/>
    <w:basedOn w:val="Normal"/>
    <w:link w:val="Sangra2detindependienteCar"/>
    <w:uiPriority w:val="99"/>
    <w:semiHidden/>
    <w:unhideWhenUsed/>
    <w:rsid w:val="003704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7043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540121"/>
    <w:pPr>
      <w:spacing w:after="120"/>
      <w:ind w:left="283"/>
    </w:pPr>
  </w:style>
  <w:style w:type="character" w:customStyle="1" w:styleId="SangradetextonormalCar">
    <w:name w:val="Sangría de texto normal Car"/>
    <w:basedOn w:val="Fuentedeprrafopredeter"/>
    <w:link w:val="Sangradetextonormal"/>
    <w:uiPriority w:val="99"/>
    <w:semiHidden/>
    <w:rsid w:val="0054012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7D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DE3"/>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1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E305D"/>
    <w:pPr>
      <w:keepNext/>
      <w:outlineLvl w:val="0"/>
    </w:pPr>
    <w:rPr>
      <w:b/>
      <w:bCs/>
      <w:i/>
      <w:iCs/>
      <w:lang w:val="es-MX"/>
    </w:rPr>
  </w:style>
  <w:style w:type="paragraph" w:styleId="Ttulo2">
    <w:name w:val="heading 2"/>
    <w:basedOn w:val="Normal"/>
    <w:next w:val="Normal"/>
    <w:link w:val="Ttulo2Car"/>
    <w:uiPriority w:val="9"/>
    <w:semiHidden/>
    <w:unhideWhenUsed/>
    <w:qFormat/>
    <w:rsid w:val="0037043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305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0E305D"/>
    <w:pPr>
      <w:jc w:val="both"/>
    </w:pPr>
    <w:rPr>
      <w:lang w:val="es-MX"/>
    </w:rPr>
  </w:style>
  <w:style w:type="character" w:customStyle="1" w:styleId="TextoindependienteCar">
    <w:name w:val="Texto independiente Car"/>
    <w:basedOn w:val="Fuentedeprrafopredeter"/>
    <w:link w:val="Textoindependiente"/>
    <w:rsid w:val="000E305D"/>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E305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E305D"/>
    <w:rPr>
      <w:rFonts w:ascii="Calibri" w:eastAsia="Times New Roman" w:hAnsi="Calibri" w:cs="Times New Roman"/>
      <w:sz w:val="26"/>
      <w:szCs w:val="27"/>
      <w:lang w:val="es-ES" w:eastAsia="es-ES"/>
    </w:rPr>
  </w:style>
  <w:style w:type="character" w:styleId="Nmerodepgina">
    <w:name w:val="page number"/>
    <w:basedOn w:val="Fuentedeprrafopredeter"/>
    <w:semiHidden/>
    <w:rsid w:val="000E305D"/>
  </w:style>
  <w:style w:type="paragraph" w:styleId="Encabezado">
    <w:name w:val="header"/>
    <w:basedOn w:val="Normal"/>
    <w:link w:val="EncabezadoCar"/>
    <w:semiHidden/>
    <w:rsid w:val="000E305D"/>
    <w:pPr>
      <w:tabs>
        <w:tab w:val="center" w:pos="4419"/>
        <w:tab w:val="right" w:pos="8838"/>
      </w:tabs>
    </w:pPr>
    <w:rPr>
      <w:lang w:val="es-MX"/>
    </w:rPr>
  </w:style>
  <w:style w:type="character" w:customStyle="1" w:styleId="EncabezadoCar">
    <w:name w:val="Encabezado Car"/>
    <w:basedOn w:val="Fuentedeprrafopredeter"/>
    <w:link w:val="Encabezado"/>
    <w:semiHidden/>
    <w:rsid w:val="000E305D"/>
    <w:rPr>
      <w:rFonts w:ascii="Times New Roman" w:eastAsia="Times New Roman" w:hAnsi="Times New Roman" w:cs="Times New Roman"/>
      <w:sz w:val="24"/>
      <w:szCs w:val="24"/>
      <w:lang w:eastAsia="es-ES"/>
    </w:rPr>
  </w:style>
  <w:style w:type="paragraph" w:styleId="NormalWeb">
    <w:name w:val="Normal (Web)"/>
    <w:basedOn w:val="Normal"/>
    <w:semiHidden/>
    <w:rsid w:val="000E305D"/>
    <w:pPr>
      <w:spacing w:before="100" w:beforeAutospacing="1" w:after="100" w:afterAutospacing="1"/>
    </w:pPr>
    <w:rPr>
      <w:lang w:val="es-MX"/>
    </w:rPr>
  </w:style>
  <w:style w:type="character" w:customStyle="1" w:styleId="Ttulo2Car">
    <w:name w:val="Título 2 Car"/>
    <w:basedOn w:val="Fuentedeprrafopredeter"/>
    <w:link w:val="Ttulo2"/>
    <w:uiPriority w:val="9"/>
    <w:semiHidden/>
    <w:rsid w:val="00370437"/>
    <w:rPr>
      <w:rFonts w:asciiTheme="majorHAnsi" w:eastAsiaTheme="majorEastAsia" w:hAnsiTheme="majorHAnsi" w:cstheme="majorBidi"/>
      <w:color w:val="2E74B5" w:themeColor="accent1" w:themeShade="BF"/>
      <w:sz w:val="26"/>
      <w:szCs w:val="26"/>
      <w:lang w:val="es-ES" w:eastAsia="es-ES"/>
    </w:rPr>
  </w:style>
  <w:style w:type="paragraph" w:styleId="Sangra2detindependiente">
    <w:name w:val="Body Text Indent 2"/>
    <w:basedOn w:val="Normal"/>
    <w:link w:val="Sangra2detindependienteCar"/>
    <w:uiPriority w:val="99"/>
    <w:semiHidden/>
    <w:unhideWhenUsed/>
    <w:rsid w:val="003704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7043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540121"/>
    <w:pPr>
      <w:spacing w:after="120"/>
      <w:ind w:left="283"/>
    </w:pPr>
  </w:style>
  <w:style w:type="character" w:customStyle="1" w:styleId="SangradetextonormalCar">
    <w:name w:val="Sangría de texto normal Car"/>
    <w:basedOn w:val="Fuentedeprrafopredeter"/>
    <w:link w:val="Sangradetextonormal"/>
    <w:uiPriority w:val="99"/>
    <w:semiHidden/>
    <w:rsid w:val="0054012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7D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DE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5920">
      <w:bodyDiv w:val="1"/>
      <w:marLeft w:val="0"/>
      <w:marRight w:val="0"/>
      <w:marTop w:val="0"/>
      <w:marBottom w:val="0"/>
      <w:divBdr>
        <w:top w:val="none" w:sz="0" w:space="0" w:color="auto"/>
        <w:left w:val="none" w:sz="0" w:space="0" w:color="auto"/>
        <w:bottom w:val="none" w:sz="0" w:space="0" w:color="auto"/>
        <w:right w:val="none" w:sz="0" w:space="0" w:color="auto"/>
      </w:divBdr>
    </w:div>
    <w:div w:id="1233540860">
      <w:bodyDiv w:val="1"/>
      <w:marLeft w:val="0"/>
      <w:marRight w:val="0"/>
      <w:marTop w:val="0"/>
      <w:marBottom w:val="0"/>
      <w:divBdr>
        <w:top w:val="none" w:sz="0" w:space="0" w:color="auto"/>
        <w:left w:val="none" w:sz="0" w:space="0" w:color="auto"/>
        <w:bottom w:val="none" w:sz="0" w:space="0" w:color="auto"/>
        <w:right w:val="none" w:sz="0" w:space="0" w:color="auto"/>
      </w:divBdr>
    </w:div>
    <w:div w:id="1434861973">
      <w:bodyDiv w:val="1"/>
      <w:marLeft w:val="0"/>
      <w:marRight w:val="0"/>
      <w:marTop w:val="0"/>
      <w:marBottom w:val="0"/>
      <w:divBdr>
        <w:top w:val="none" w:sz="0" w:space="0" w:color="auto"/>
        <w:left w:val="none" w:sz="0" w:space="0" w:color="auto"/>
        <w:bottom w:val="none" w:sz="0" w:space="0" w:color="auto"/>
        <w:right w:val="none" w:sz="0" w:space="0" w:color="auto"/>
      </w:divBdr>
    </w:div>
    <w:div w:id="17284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3838</Words>
  <Characters>21111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2015-08-06T13:35:00Z</cp:lastPrinted>
  <dcterms:created xsi:type="dcterms:W3CDTF">2016-11-29T15:11:00Z</dcterms:created>
  <dcterms:modified xsi:type="dcterms:W3CDTF">2016-11-29T15:11:00Z</dcterms:modified>
</cp:coreProperties>
</file>